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A08" w:rsidRDefault="00CA5A08" w:rsidP="00CA5A08">
      <w:pPr>
        <w:pStyle w:val="a9"/>
        <w:rPr>
          <w:rFonts w:ascii="Times New Roman" w:hAnsi="Times New Roman" w:cs="Times New Roman"/>
          <w:sz w:val="28"/>
          <w:szCs w:val="28"/>
        </w:rPr>
      </w:pPr>
    </w:p>
    <w:p w:rsidR="00CA5A08" w:rsidRDefault="00CA5A08" w:rsidP="00CA5A08">
      <w:pPr>
        <w:pStyle w:val="a9"/>
        <w:rPr>
          <w:rFonts w:ascii="Times New Roman" w:hAnsi="Times New Roman" w:cs="Times New Roman"/>
          <w:sz w:val="28"/>
          <w:szCs w:val="28"/>
        </w:rPr>
      </w:pPr>
    </w:p>
    <w:p w:rsidR="00CA5A08" w:rsidRDefault="00CA5A08" w:rsidP="00CA5A08">
      <w:pPr>
        <w:pStyle w:val="a9"/>
        <w:rPr>
          <w:rFonts w:ascii="Times New Roman" w:hAnsi="Times New Roman" w:cs="Times New Roman"/>
          <w:sz w:val="28"/>
          <w:szCs w:val="28"/>
        </w:rPr>
      </w:pPr>
    </w:p>
    <w:p w:rsidR="00CA5A08" w:rsidRPr="00F66C7D" w:rsidRDefault="00CA5A08" w:rsidP="00F66C7D">
      <w:pPr>
        <w:widowControl w:val="0"/>
        <w:spacing w:after="0" w:line="240" w:lineRule="auto"/>
        <w:ind w:left="570"/>
        <w:jc w:val="center"/>
        <w:rPr>
          <w:rFonts w:ascii="Times New Roman" w:eastAsia="Times New Roman" w:hAnsi="Times New Roman" w:cs="Times New Roman"/>
          <w:b/>
          <w:sz w:val="24"/>
          <w:szCs w:val="24"/>
        </w:rPr>
      </w:pPr>
    </w:p>
    <w:p w:rsidR="00F66C7D" w:rsidRPr="00F66C7D" w:rsidRDefault="00F66C7D" w:rsidP="00F66C7D">
      <w:pPr>
        <w:spacing w:after="0" w:line="240" w:lineRule="auto"/>
        <w:jc w:val="center"/>
        <w:rPr>
          <w:rFonts w:ascii="Times New Roman" w:eastAsia="Times New Roman" w:hAnsi="Times New Roman" w:cs="Times New Roman"/>
          <w:b/>
          <w:sz w:val="32"/>
          <w:szCs w:val="32"/>
        </w:rPr>
      </w:pPr>
      <w:r w:rsidRPr="00F66C7D">
        <w:rPr>
          <w:rFonts w:ascii="Times New Roman" w:eastAsia="Times New Roman" w:hAnsi="Times New Roman" w:cs="Times New Roman"/>
          <w:b/>
          <w:sz w:val="32"/>
          <w:szCs w:val="32"/>
        </w:rPr>
        <w:t>Вопросы в виде тестов</w:t>
      </w:r>
    </w:p>
    <w:p w:rsidR="00F66C7D" w:rsidRPr="00F66C7D" w:rsidRDefault="00F66C7D" w:rsidP="00F66C7D">
      <w:pPr>
        <w:spacing w:after="0" w:line="240" w:lineRule="auto"/>
        <w:jc w:val="center"/>
        <w:rPr>
          <w:rFonts w:ascii="Times New Roman" w:eastAsia="Times New Roman" w:hAnsi="Times New Roman" w:cs="Times New Roman"/>
          <w:b/>
          <w:sz w:val="28"/>
          <w:szCs w:val="28"/>
        </w:rPr>
      </w:pPr>
      <w:r w:rsidRPr="00F66C7D">
        <w:rPr>
          <w:rFonts w:ascii="Times New Roman" w:eastAsia="Times New Roman" w:hAnsi="Times New Roman" w:cs="Times New Roman"/>
          <w:b/>
          <w:sz w:val="28"/>
          <w:szCs w:val="28"/>
        </w:rPr>
        <w:t xml:space="preserve">для письменного (компьютерного) тестирования </w:t>
      </w:r>
      <w:r w:rsidR="00612E21" w:rsidRPr="00612E21">
        <w:rPr>
          <w:rFonts w:ascii="Times New Roman" w:eastAsia="Times New Roman" w:hAnsi="Times New Roman" w:cs="Times New Roman"/>
          <w:b/>
          <w:sz w:val="28"/>
          <w:szCs w:val="28"/>
        </w:rPr>
        <w:t xml:space="preserve">работников </w:t>
      </w:r>
      <w:r w:rsidR="00BA512B" w:rsidRPr="00BA512B">
        <w:rPr>
          <w:rFonts w:ascii="Times New Roman" w:eastAsia="Times New Roman" w:hAnsi="Times New Roman" w:cs="Times New Roman"/>
          <w:b/>
          <w:sz w:val="28"/>
          <w:szCs w:val="28"/>
        </w:rPr>
        <w:t>подразделения транспортной безопасности, включенных в сост</w:t>
      </w:r>
      <w:bookmarkStart w:id="0" w:name="_GoBack"/>
      <w:bookmarkEnd w:id="0"/>
      <w:r w:rsidR="00BA512B" w:rsidRPr="00BA512B">
        <w:rPr>
          <w:rFonts w:ascii="Times New Roman" w:eastAsia="Times New Roman" w:hAnsi="Times New Roman" w:cs="Times New Roman"/>
          <w:b/>
          <w:sz w:val="28"/>
          <w:szCs w:val="28"/>
        </w:rPr>
        <w:t>ав групп быстрого реагирования в сфере дорожного хозяйства, автомобильного транспорта и городского наземного электрического транспорта</w:t>
      </w:r>
      <w:r w:rsidRPr="00F66C7D">
        <w:rPr>
          <w:rFonts w:ascii="Times New Roman" w:eastAsia="Times New Roman" w:hAnsi="Times New Roman" w:cs="Times New Roman"/>
          <w:b/>
          <w:sz w:val="28"/>
          <w:szCs w:val="28"/>
        </w:rPr>
        <w:t>.</w:t>
      </w:r>
    </w:p>
    <w:tbl>
      <w:tblPr>
        <w:tblStyle w:val="ad"/>
        <w:tblpPr w:leftFromText="180" w:rightFromText="180" w:vertAnchor="text" w:horzAnchor="margin" w:tblpXSpec="center" w:tblpY="466"/>
        <w:tblW w:w="10456" w:type="dxa"/>
        <w:tblLook w:val="04A0"/>
      </w:tblPr>
      <w:tblGrid>
        <w:gridCol w:w="576"/>
        <w:gridCol w:w="9880"/>
      </w:tblGrid>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Основной законодательный акт Российской Федерации в области обеспечения транспортной безопасности</w:t>
            </w:r>
          </w:p>
        </w:tc>
      </w:tr>
      <w:tr w:rsidR="00BA04D0" w:rsidRPr="00331987" w:rsidTr="00BA04D0">
        <w:trPr>
          <w:trHeight w:val="1309"/>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2</w:t>
            </w:r>
          </w:p>
        </w:tc>
        <w:tc>
          <w:tcPr>
            <w:tcW w:w="9880" w:type="dxa"/>
          </w:tcPr>
          <w:p w:rsidR="00BA04D0" w:rsidRPr="00331987" w:rsidRDefault="00BA04D0" w:rsidP="00BA04D0">
            <w:pPr>
              <w:pStyle w:val="ConsPlusNormal"/>
              <w:jc w:val="both"/>
              <w:rPr>
                <w:rFonts w:ascii="Times New Roman" w:hAnsi="Times New Roman"/>
                <w:sz w:val="24"/>
                <w:szCs w:val="24"/>
              </w:rPr>
            </w:pPr>
            <w:r w:rsidRPr="00331987">
              <w:rPr>
                <w:rFonts w:ascii="Times New Roman" w:hAnsi="Times New Roman" w:cs="Times New Roman"/>
                <w:sz w:val="24"/>
                <w:szCs w:val="24"/>
              </w:rPr>
              <w:t>В соответствии с пунктом 9, статьи 1 Федерального закона от «09» февраля 2007 года № 16-ФЗ «О транспортной безопасности»,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 определены как:</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3</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Какое определение понятия «Соблюдение транспортной безопасности» является правильным:</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4</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Согласно Федеральному закону от 9 февраля 2007 г. № 16-ФЗ «О транспортной безопасности» обеспечение транспортной безопасности – это:</w:t>
            </w:r>
          </w:p>
        </w:tc>
      </w:tr>
      <w:tr w:rsidR="00BA04D0" w:rsidRPr="00331987" w:rsidTr="00BA04D0">
        <w:trPr>
          <w:trHeight w:val="322"/>
        </w:trPr>
        <w:tc>
          <w:tcPr>
            <w:tcW w:w="576" w:type="dxa"/>
            <w:vMerge w:val="restart"/>
          </w:tcPr>
          <w:p w:rsidR="00BA04D0" w:rsidRPr="00331987" w:rsidRDefault="00BA04D0" w:rsidP="00BA04D0">
            <w:pPr>
              <w:jc w:val="center"/>
              <w:rPr>
                <w:rFonts w:ascii="Times New Roman" w:hAnsi="Times New Roman"/>
                <w:sz w:val="28"/>
                <w:szCs w:val="28"/>
              </w:rPr>
            </w:pPr>
            <w:r w:rsidRPr="00331987">
              <w:rPr>
                <w:rFonts w:ascii="Times New Roman" w:hAnsi="Times New Roman"/>
                <w:sz w:val="28"/>
                <w:szCs w:val="28"/>
              </w:rPr>
              <w:t>5</w:t>
            </w:r>
          </w:p>
        </w:tc>
        <w:tc>
          <w:tcPr>
            <w:tcW w:w="9880" w:type="dxa"/>
            <w:vMerge w:val="restart"/>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Что является целями обеспечения транспортной безопасности в соответствии со статьей 2 Федерального закона Российской Федерации от 09.02.2007 № 16-ФЗ «О транспортной безопасности»:</w:t>
            </w:r>
          </w:p>
        </w:tc>
      </w:tr>
      <w:tr w:rsidR="00BA04D0" w:rsidRPr="00331987" w:rsidTr="00BA04D0">
        <w:trPr>
          <w:trHeight w:val="322"/>
        </w:trPr>
        <w:tc>
          <w:tcPr>
            <w:tcW w:w="576" w:type="dxa"/>
            <w:vMerge/>
          </w:tcPr>
          <w:p w:rsidR="00BA04D0" w:rsidRPr="00331987" w:rsidRDefault="00BA04D0" w:rsidP="00BA04D0">
            <w:pPr>
              <w:jc w:val="center"/>
              <w:rPr>
                <w:rFonts w:ascii="Times New Roman" w:hAnsi="Times New Roman"/>
                <w:sz w:val="28"/>
                <w:szCs w:val="28"/>
              </w:rPr>
            </w:pPr>
          </w:p>
        </w:tc>
        <w:tc>
          <w:tcPr>
            <w:tcW w:w="9880" w:type="dxa"/>
            <w:vMerge/>
          </w:tcPr>
          <w:p w:rsidR="00BA04D0" w:rsidRPr="00331987" w:rsidRDefault="00BA04D0" w:rsidP="00BA04D0">
            <w:pPr>
              <w:jc w:val="both"/>
              <w:rPr>
                <w:rFonts w:ascii="Times New Roman" w:hAnsi="Times New Roman"/>
                <w:sz w:val="24"/>
                <w:szCs w:val="24"/>
              </w:rPr>
            </w:pP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8"/>
                <w:szCs w:val="28"/>
              </w:rPr>
            </w:pPr>
            <w:r w:rsidRPr="00331987">
              <w:rPr>
                <w:rFonts w:ascii="Times New Roman" w:hAnsi="Times New Roman"/>
                <w:sz w:val="28"/>
                <w:szCs w:val="28"/>
              </w:rPr>
              <w:t>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На кого возлагается обеспечение транспортной безопасности объектов транспортной инфраструктуры и транспортных средств: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7</w:t>
            </w:r>
          </w:p>
        </w:tc>
        <w:tc>
          <w:tcPr>
            <w:tcW w:w="9880" w:type="dxa"/>
          </w:tcPr>
          <w:p w:rsidR="00BA04D0" w:rsidRPr="00331987" w:rsidRDefault="00BA04D0" w:rsidP="00BA04D0">
            <w:pPr>
              <w:jc w:val="both"/>
              <w:rPr>
                <w:rFonts w:ascii="Times New Roman" w:hAnsi="Times New Roman"/>
                <w:color w:val="FF0000"/>
                <w:sz w:val="24"/>
                <w:szCs w:val="24"/>
              </w:rPr>
            </w:pPr>
            <w:r w:rsidRPr="00331987">
              <w:rPr>
                <w:rFonts w:ascii="Times New Roman" w:hAnsi="Times New Roman"/>
                <w:sz w:val="24"/>
                <w:szCs w:val="24"/>
              </w:rPr>
              <w:t>Согласно Федеральному закону от 9 февраля 2007 г. № 16-ФЗ «О транспортной безопасности» компетентными органами в области обеспечения транспортной безопасности являются: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8</w:t>
            </w:r>
          </w:p>
        </w:tc>
        <w:tc>
          <w:tcPr>
            <w:tcW w:w="9880" w:type="dxa"/>
          </w:tcPr>
          <w:p w:rsidR="00BA04D0" w:rsidRPr="00331987" w:rsidRDefault="00BA04D0" w:rsidP="00BA04D0">
            <w:pPr>
              <w:pStyle w:val="ConsPlusNormal"/>
              <w:jc w:val="both"/>
              <w:rPr>
                <w:rFonts w:ascii="Times New Roman" w:hAnsi="Times New Roman"/>
                <w:sz w:val="24"/>
                <w:szCs w:val="24"/>
              </w:rPr>
            </w:pPr>
            <w:r w:rsidRPr="00331987">
              <w:rPr>
                <w:rFonts w:ascii="Times New Roman" w:hAnsi="Times New Roman" w:cs="Times New Roman"/>
                <w:sz w:val="24"/>
                <w:szCs w:val="24"/>
              </w:rPr>
              <w:t>В соответствии с пунктом 1, статьи 1 Федерального закона от 09 февраля 2007 года № 16-ФЗ «О транспортной безопасности», 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 определено как:</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Согласно Федеральному закону от 9 февраля 2007 г. № 16-ФЗ «О транспортной безопасности» уровень безопасности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Что относится к одному из основных принципов обеспечения транспортной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Согласно Федеральному закону от 9 февраля 2007 г. № 16-ФЗ «О транспортной безопасности» оценка уязвимости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12</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В соответствии с пунктом 7</w:t>
            </w:r>
            <w:r w:rsidRPr="00331987">
              <w:rPr>
                <w:rFonts w:ascii="Times New Roman" w:hAnsi="Times New Roman" w:cs="Times New Roman"/>
                <w:sz w:val="24"/>
                <w:szCs w:val="24"/>
                <w:lang w:val="uk-UA"/>
              </w:rPr>
              <w:t>.</w:t>
            </w:r>
            <w:r w:rsidRPr="00331987">
              <w:rPr>
                <w:rFonts w:ascii="Times New Roman" w:hAnsi="Times New Roman" w:cs="Times New Roman"/>
                <w:sz w:val="24"/>
                <w:szCs w:val="24"/>
              </w:rPr>
              <w:t>2, статьи 1 Федерального закона от 9 февраля 2007 года № 16-ФЗ «О транспортной безопасности»,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 определены как:</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Лица, ответственные за обеспечение транспортной безопасности объекта транспортной инфраструктуры в сфере дорожного хозяйства, автомобильного транспорта и городского наземного электрического транспорта назначаются: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14</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Оценка уязвимости объектов транспортной инфраструктуры с учетом требований по обеспечению транспортной безопасности на основе публичного договора, в соответствии с пунктом 2, статьи 5, Федерального закона от 09 февраля 2007 года № 16-ФЗ «О транспортной безопасности», проводится: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 какой последовательности осуществляется работа в сфере реализации функций системы мер по обеспечению транспортной безопасности объектов транспортной инфраструктуры и транспортных средств: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Согласно Федеральному закону от 9 февраля 2007 г. № 16-ФЗ «О транспортной безопасности» оценка уязвимости транспортных средств проводится: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w:t>
            </w:r>
          </w:p>
        </w:tc>
        <w:tc>
          <w:tcPr>
            <w:tcW w:w="9880" w:type="dxa"/>
          </w:tcPr>
          <w:p w:rsidR="00BA04D0" w:rsidRPr="00331987" w:rsidRDefault="00BA04D0" w:rsidP="00BA04D0">
            <w:pPr>
              <w:jc w:val="both"/>
              <w:rPr>
                <w:rFonts w:ascii="Times New Roman" w:hAnsi="Times New Roman"/>
              </w:rPr>
            </w:pPr>
            <w:r w:rsidRPr="00331987">
              <w:rPr>
                <w:rFonts w:ascii="Times New Roman" w:hAnsi="Times New Roman"/>
              </w:rPr>
              <w:t xml:space="preserve">Каким нормативным правовым документом определен Порядок проведения оценки уязвимости </w:t>
            </w:r>
            <w:r w:rsidRPr="00331987">
              <w:rPr>
                <w:rFonts w:ascii="Times New Roman" w:hAnsi="Times New Roman"/>
                <w:sz w:val="24"/>
                <w:szCs w:val="24"/>
              </w:rPr>
              <w:t>объектов транспортной инфраструктуры и транспортных средств</w:t>
            </w:r>
            <w:r w:rsidRPr="00331987">
              <w:rPr>
                <w:rFonts w:ascii="Times New Roman" w:hAnsi="Times New Roman"/>
              </w:rPr>
              <w:t>:</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18</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 соответствии с частью 1 статьи 10 Федерального закона «О транспортной безопасности» работы, непосредственно связанные с обеспечением транспортной безопасности, не вправе выполнять лица: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Каким нормативным правовым документом определен Порядок установления количества категорий и критериев категорирования объектов транспортной инфраструктуры и транспортных средств: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20</w:t>
            </w:r>
          </w:p>
        </w:tc>
        <w:tc>
          <w:tcPr>
            <w:tcW w:w="9880" w:type="dxa"/>
          </w:tcPr>
          <w:p w:rsidR="00BA04D0" w:rsidRPr="00331987" w:rsidRDefault="00BA04D0" w:rsidP="00BA04D0">
            <w:pPr>
              <w:jc w:val="both"/>
              <w:rPr>
                <w:rFonts w:ascii="Times New Roman" w:hAnsi="Times New Roman"/>
                <w:sz w:val="24"/>
                <w:szCs w:val="24"/>
                <w:u w:val="single"/>
              </w:rPr>
            </w:pPr>
            <w:r w:rsidRPr="00331987">
              <w:rPr>
                <w:rFonts w:ascii="Times New Roman" w:hAnsi="Times New Roman"/>
                <w:sz w:val="24"/>
                <w:szCs w:val="24"/>
                <w:u w:val="single"/>
              </w:rPr>
              <w:t>Уберите лишнее</w:t>
            </w:r>
          </w:p>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Приказом Минтранса России от 23 июля 2014 г. № 196 «Об установлении перечня объектов транспортной инфраструктуры и транспортных средств, не подлежащих категорированию по видам транспорта» утвержден перечень транспортных средств, не подлежащих категорированию по видам транспорта.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21</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Субъекты транспортной инфраструктуры и перевозчики, в соответствии с пунктом 4 Приказа Минтранса РФ от «16» февраля 2011 года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22</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Каким нормативным правовым актом не допускаются к перевозке багажом и провозу в составе ручной клади зловонные и опасные вещества, холодное и огнестрельное оружие без чехлов и упаковки, а также вещи и предметы, загрязняющие транспортные средства или одежду пассажиров: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23</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Кем, в соответствии с пунктом 4, статьи 9, Федерального закона от «09» февраля 2007 года № 16-ФЗ «О транспортной безопасности», осуществляется реализация планов обеспечения транспортной безопасности объектов транспортной инфраструктуры и транспортных средств?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24</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Количество категорий по транспортной безопасности объектам транспортной инфраструктуры и транспортным средствам устанавливается: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25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Реестр категорированных объектов транспортной инфраструктуры и/или транспортных средств ведется: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27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Дайте определение понятия «Уровень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29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Сколько уровней безопасности установлено для объектов транспортной инфраструктуры и транспортных средств: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30</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Какой уровень безопасности объектов транспортной инфраструктуры и транспортных средств, в соответствии с пунктом 2 Постановления Правительства РФ от 10 декабря 2008 года № 940 «Об уровнях безопасности объектов транспортной инфраструктуры и транспортных средств и о порядке их объявления (установления)», действует постоянно, если не объявлен иной уровень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31</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Уровни безопасности объектов транспортной инфраструктуры и транспортных средств № 2 и 3, в соответствии с пунктом 3 Постановления Правительства РФ от «10» декабря 2008 года № 940 «Об уровнях безопасности объектов транспортной инфраструктуры и транспортных средств и о порядке их объявления (установления)», объявляются (устанавливаются) и отменяются субъектами транспортной инфраструктуры на основании: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32</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Уровни безопасности объектов транспортной инфраструктуры и транспортных средств № 2 и 3 в соответствии с пунктом 4 Постановления Правительства РФ от 10 декабря 2008 года № 940 «Об уровнях безопасности объектов транспортной инфраструктуры и транспортных средств и о порядке их объявления (установления)», могут объявляться (устанавливаться) в отношении: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33</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1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34</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2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35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3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36</w:t>
            </w:r>
          </w:p>
        </w:tc>
        <w:tc>
          <w:tcPr>
            <w:tcW w:w="9880" w:type="dxa"/>
          </w:tcPr>
          <w:p w:rsidR="00BA04D0" w:rsidRPr="00331987" w:rsidRDefault="00BA04D0" w:rsidP="00BA04D0">
            <w:pPr>
              <w:tabs>
                <w:tab w:val="left" w:pos="3516"/>
              </w:tabs>
              <w:jc w:val="both"/>
              <w:rPr>
                <w:rFonts w:ascii="Times New Roman" w:hAnsi="Times New Roman"/>
                <w:sz w:val="24"/>
                <w:szCs w:val="24"/>
              </w:rPr>
            </w:pPr>
            <w:r w:rsidRPr="00331987">
              <w:rPr>
                <w:rFonts w:ascii="Times New Roman" w:hAnsi="Times New Roman"/>
                <w:sz w:val="24"/>
                <w:szCs w:val="24"/>
              </w:rPr>
              <w:t>В соответствии с пунктами 6,7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утвержденными Постановлением Правительства РФ от 14 сентября 2016 года № 924, субъекты транспортной инфраструктуры обязаны объявлять (устанавливать) или отменять уровень безопасности объекта транспортной инфраструктуры или транспортного средства при получении решения об изменении степени угрозы совершения акта незаконного вмешательства: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37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Когда следует начинать сердечно-легочную реанимацию пострадавшего?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38</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На какой срок может быть наложен кровоостанавливающий жгут?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39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 остановить кровотечение при ранении вены и некрупных артерий?</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40</w:t>
            </w:r>
          </w:p>
        </w:tc>
        <w:tc>
          <w:tcPr>
            <w:tcW w:w="9880" w:type="dxa"/>
          </w:tcPr>
          <w:p w:rsidR="00BA04D0" w:rsidRPr="00331987" w:rsidRDefault="00BA04D0" w:rsidP="00BA04D0">
            <w:pPr>
              <w:tabs>
                <w:tab w:val="left" w:pos="3516"/>
              </w:tabs>
              <w:jc w:val="both"/>
              <w:rPr>
                <w:rFonts w:ascii="Times New Roman" w:hAnsi="Times New Roman"/>
                <w:sz w:val="24"/>
                <w:szCs w:val="24"/>
              </w:rPr>
            </w:pPr>
            <w:r w:rsidRPr="00331987">
              <w:rPr>
                <w:rFonts w:ascii="Times New Roman" w:hAnsi="Times New Roman"/>
                <w:sz w:val="24"/>
                <w:szCs w:val="24"/>
              </w:rPr>
              <w:t>Как оказывается первая помощь при переломах конечностей, если отсутствуют транспортные шины и подручные средства для их изготовления?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41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Проверка сотрудников сил обеспечения транспортной безопасности с целью выявления оснований для прекращения трудовых отношений или отказа в приеме на работу проводится на основании требований:</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42</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Уровень безопасности № 1 объектов транспортной инфраструктуры и транспортных средств: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43</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Уровни безопасности № 2 и № 3 объектов транспортной инфраструктуры и транспортных средств: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44</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Применительно к транспортным средствам автомобильного транспорта и городского наземного электрического транспорта существует: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45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Значение категории, присвоенной объекту транспортной инфраструктуры или транспортному средству меняется в случае: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46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 xml:space="preserve">Объект транспортной инфраструктуры, его часть (наземная, подземная, воздушная, надводная), транспортное средство, его часть, для которых в соответствии с требованиями по обеспечению транспортной безопасности устанавливается особый режим прохода (проезда) </w:t>
            </w:r>
            <w:r w:rsidRPr="00331987">
              <w:rPr>
                <w:rFonts w:ascii="Times New Roman" w:hAnsi="Times New Roman"/>
                <w:sz w:val="24"/>
                <w:szCs w:val="24"/>
              </w:rPr>
              <w:lastRenderedPageBreak/>
              <w:t>физических лиц (транспортных средств) и проноса (провоза) грузов, багажа, ручной клади, личных вещей либо перемещения животных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47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 xml:space="preserve">Место на транспортном средстве, которое связано с эксплуатацией транспортного средства и в котором осуществляются операции, не связанные с перевозкой, погрузкой и выгрузкой грузов и пассажиров, за исключением уполномоченных подразделений федеральных органов исполнительной власти – это:  </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48</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При заполнении соответствующего приложения к «Порядку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утвержденного Приказом Минтранса РФ от 16 февраля 2011 года № 56,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 Помарки, подчистки и исправления: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49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Самая высокая категория, присваиваемая объектам транспортной инфраструктуры и транспортным средствам:</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50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Уровень террористической опасности подлежит отмене, если: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51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Место на транспортном средстве, в котором осуществляется погрузка, выгрузка и перевозка грузов и пассажиров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52</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Какое определение понятия «транспортный комплекс» является правильным:</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53</w:t>
            </w:r>
          </w:p>
        </w:tc>
        <w:tc>
          <w:tcPr>
            <w:tcW w:w="9880" w:type="dxa"/>
          </w:tcPr>
          <w:p w:rsidR="00BA04D0" w:rsidRPr="00331987" w:rsidRDefault="00BA04D0" w:rsidP="00BA04D0">
            <w:pPr>
              <w:jc w:val="both"/>
              <w:rPr>
                <w:rFonts w:ascii="Times New Roman" w:hAnsi="Times New Roman"/>
                <w:sz w:val="24"/>
                <w:szCs w:val="24"/>
                <w:u w:val="single"/>
              </w:rPr>
            </w:pPr>
            <w:r w:rsidRPr="00331987">
              <w:rPr>
                <w:rFonts w:ascii="Times New Roman" w:hAnsi="Times New Roman"/>
                <w:sz w:val="24"/>
                <w:szCs w:val="24"/>
                <w:u w:val="single"/>
              </w:rPr>
              <w:t>Уберите лишнее.</w:t>
            </w:r>
          </w:p>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Критериями категорирования объектов транспортной инфраструктуры или транспортных средств является: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54</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Согласно Федеральному закону от 06.03.2006 г. № 35-ФЗ «О противодействии терроризму» терроризм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55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u w:val="single"/>
              </w:rPr>
              <w:t>Убрать лишнее</w:t>
            </w:r>
          </w:p>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Согласно приказа Минтранса России от 21.08.2014 №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 работник подразделения транспортной безопасности, включенный в состав группы быстрого реагирования, должен иметь навыки: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56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u w:val="single"/>
              </w:rPr>
              <w:t>Убрать лишнее</w:t>
            </w:r>
          </w:p>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Согласно приказа Минтранса России от 21.08.2014 №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 работник подразделения транспортной безопасности, включенный в состав группы быстрого реагирования, должен знать:</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57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При открытом переломе конечностей, сопровождающимся артериальным кровотечением, оказание первой медицинской помощи начинается: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58</w:t>
            </w:r>
          </w:p>
        </w:tc>
        <w:tc>
          <w:tcPr>
            <w:tcW w:w="9880" w:type="dxa"/>
          </w:tcPr>
          <w:p w:rsidR="00BA04D0" w:rsidRPr="00331987" w:rsidRDefault="00BA04D0" w:rsidP="00BA04D0">
            <w:pPr>
              <w:tabs>
                <w:tab w:val="left" w:pos="7020"/>
              </w:tabs>
              <w:jc w:val="both"/>
              <w:rPr>
                <w:rFonts w:ascii="Times New Roman" w:hAnsi="Times New Roman"/>
                <w:sz w:val="24"/>
                <w:szCs w:val="24"/>
              </w:rPr>
            </w:pPr>
            <w:r w:rsidRPr="00331987">
              <w:rPr>
                <w:rFonts w:ascii="Times New Roman" w:hAnsi="Times New Roman"/>
                <w:sz w:val="24"/>
                <w:szCs w:val="24"/>
              </w:rPr>
              <w:t>Какие из перечисленных видов пропусков не устанавливаются для объектов транспортной инфраструктуры на основании Требований по обеспечению транспортной безопасности, утвержденными постановлением Правительства Российской Федерации от 14.09.2016 № 924?</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59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 xml:space="preserve">Третья категория присваивается транспортным средствам городского наземного электрического транспорта, если количественные показатели о возможных погибших или </w:t>
            </w:r>
            <w:r w:rsidRPr="00331987">
              <w:rPr>
                <w:rFonts w:ascii="Times New Roman" w:hAnsi="Times New Roman"/>
                <w:sz w:val="24"/>
                <w:szCs w:val="24"/>
              </w:rPr>
              <w:lastRenderedPageBreak/>
              <w:t>получивших вред здоровью людей составляет: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60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Первая категория присваивается транспортным средствам автомобильного транспорта, если возможный материальный ущерб и ущерб окружающей природной среде составляет: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61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Вторая категория присваивается транспортным средствам автомобильного транспорта, если возможный материальный ущерб и ущерб окружающей природной среде составляет: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62</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Третья категория присваивается транспортным средствам автомобильного транспорта, если возможный материальный ущерб и ущерб окружающей природной среде составляет: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63</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Первая категория присваивается транспортным средствам городского наземного электрического транспорта, если возможный материальный ущерб и ущерб окружающей природной среде составляет: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64</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Вторая категория присваивается транспортным средствам городского наземного электрического транспорта, если возможный материальный ущерб и ущерб окружающей природной среде составляет: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65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Третья категория присваивается транспортным средствам городского наземного электрического транспорта, если возможный материальный ущерб и ущерб окружающей природной среде составляет: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66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Что запрещается физическим лицам, следующим либо находящимся на объекте транспортной инфраструктуры или транспортном средстве по вопросам обеспечения транспортной безопасности в свете требований постановления Правительства РФ от 15.11.2014 г. № 1208?</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67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Что входит в обязанности физического лица, следующего либо находящегося на объекте транспортной инфраструктуры и транспортном средстве по вопросам обеспечения транспортной безопасности в свете требований постановления Правительства РФ от 15.11.2014 г. № 1208?</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68</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Согласно Федеральному закону от 09.02.2007 № 16-ФЗ «О транспортной безопасности» силы обеспечения транспортной безопасности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69</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Организация досмотра, дополнительного досмотра, повторного досмотра, в целях обеспечения транспортной безопасности, в соответствии с пунктом 2, статьи 12.2 Федерального закона от «09» февраля 2007 года № 16-ФЗ «О транспортной безопасности», возлагается на: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70</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Кем, в соответствии с пунктом 10, статьи </w:t>
            </w:r>
            <w:r w:rsidRPr="00331987">
              <w:rPr>
                <w:rFonts w:ascii="Times New Roman" w:hAnsi="Times New Roman" w:cs="Times New Roman"/>
                <w:sz w:val="24"/>
                <w:szCs w:val="24"/>
                <w:lang w:val="en-US"/>
              </w:rPr>
              <w:t>I</w:t>
            </w:r>
            <w:r w:rsidRPr="00331987">
              <w:rPr>
                <w:rFonts w:ascii="Times New Roman" w:hAnsi="Times New Roman" w:cs="Times New Roman"/>
                <w:sz w:val="24"/>
                <w:szCs w:val="24"/>
              </w:rPr>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принимаются решения о проведении дополнительного досмотра, повторного досмотра, а также о допуске объектов досмотра в зону транспортной безопасности или ее часть?</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71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Перечни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 устанавливаются нормативным актом:</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72</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73</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Кто устанавливает границы зоны транспортной безопасности объектов транспортной инфраструктуры или транспортных средств и ее секторов: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74</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Согласно Федеральному закону от 09.02.2007 г. № 16-ФЗ «О транспортной безопасности» органы аттестации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75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Какие виды включает подготовка сил обеспечения транспортной безопасности согласно приказа Министерства транспорта РФ от 31.07.2014 г. № 212</w:t>
            </w:r>
          </w:p>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Проверка соответствия знаний, умений, навыков сил обеспечения транспортной безопасности осуществляется с использованием:</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76</w:t>
            </w:r>
          </w:p>
        </w:tc>
        <w:tc>
          <w:tcPr>
            <w:tcW w:w="9880" w:type="dxa"/>
          </w:tcPr>
          <w:p w:rsidR="00BA04D0" w:rsidRPr="00331987" w:rsidRDefault="00BA04D0" w:rsidP="00BA04D0">
            <w:pPr>
              <w:jc w:val="both"/>
              <w:rPr>
                <w:rFonts w:ascii="Times New Roman" w:hAnsi="Times New Roman"/>
                <w:sz w:val="24"/>
                <w:szCs w:val="24"/>
                <w:u w:val="single"/>
              </w:rPr>
            </w:pPr>
            <w:r w:rsidRPr="00331987">
              <w:rPr>
                <w:rFonts w:ascii="Times New Roman" w:hAnsi="Times New Roman"/>
                <w:sz w:val="24"/>
                <w:szCs w:val="24"/>
                <w:u w:val="single"/>
              </w:rPr>
              <w:t>Выберите неправильное утверждение</w:t>
            </w:r>
          </w:p>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lastRenderedPageBreak/>
              <w:t>Работники, включенные в состав группы быстрого реагирования, в соответствии с Приложением № 1 к приказу Минтранса России от 21.08.2014 № 231, должны уметь:</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77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Согласно Федеральному закону от 09.02.2007 г. № 16-ФЗ «О транспортной безопасности» аттестация сил обеспечения транспортной безопасности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78</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Каким нормативным правовым актом установлены правила аттестации сил обеспечения транспортной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79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 каких случаях проводится внеочередная аттестация?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80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Проверка соответствия знаний, умений, навыков сил обеспечения транспортной безопасности осуществляется с использованием:</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81</w:t>
            </w:r>
          </w:p>
        </w:tc>
        <w:tc>
          <w:tcPr>
            <w:tcW w:w="9880" w:type="dxa"/>
          </w:tcPr>
          <w:p w:rsidR="00BA04D0" w:rsidRPr="00331987" w:rsidRDefault="00BA04D0" w:rsidP="00BA04D0">
            <w:pPr>
              <w:tabs>
                <w:tab w:val="left" w:pos="7020"/>
              </w:tabs>
              <w:jc w:val="both"/>
              <w:rPr>
                <w:rFonts w:ascii="Times New Roman" w:hAnsi="Times New Roman"/>
                <w:sz w:val="24"/>
                <w:szCs w:val="24"/>
              </w:rPr>
            </w:pPr>
            <w:r w:rsidRPr="00331987">
              <w:rPr>
                <w:rFonts w:ascii="Times New Roman" w:hAnsi="Times New Roman"/>
                <w:sz w:val="24"/>
                <w:szCs w:val="24"/>
              </w:rPr>
              <w:t>Какой документ выдается органом аттестации аттестуемому лицу на основании решения о соответствии его знаний, умений и навыков требованиям законодательства РФ о транспортной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82</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В соответствии с пунктом 32 «Правил аттестации сил обеспечения транспортной безопасности», утвержденных Постановлением Правительства Российской Федерации от «26» февраля 2015 года № 172, аттестация работников субъекта транспортной инфраструктуры, ответственных за обеспечение транспортной безопасности на объекте транспортной инфраструктуры и транспортном средстве проводится со следующей периодичностью:</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83</w:t>
            </w:r>
          </w:p>
        </w:tc>
        <w:tc>
          <w:tcPr>
            <w:tcW w:w="9880" w:type="dxa"/>
          </w:tcPr>
          <w:p w:rsidR="00BA04D0" w:rsidRPr="00331987" w:rsidRDefault="00BA04D0" w:rsidP="00BA04D0">
            <w:r w:rsidRPr="00331987">
              <w:rPr>
                <w:rFonts w:ascii="Times New Roman" w:hAnsi="Times New Roman"/>
                <w:sz w:val="24"/>
                <w:szCs w:val="24"/>
              </w:rPr>
              <w:t>В соответствии с пунктом 32 «Правил аттестации сил обеспечения транспортной безопасности», утвержденных Постановлением Правительства Российской Федерации от «26» февраля 2015 года № 172, аттестация работников, осуществляющих досмотр, дополнительный досмотр, повторный досмотр в целях обеспечение транспортной проводится со следующей периодичностью:</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84</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Какую информацию, в соответствии с подпунктом 9, пункта 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не содержит положение (инструкция) о пропускном и внутриобъектовом режимах на объекте транспортной инфраструктуры?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85</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Какую информацию, в соответствии с подпунктом 9, пункта 7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не содержит положение (инструкция) о пропускном режиме на транспортномсредстве?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86</w:t>
            </w:r>
          </w:p>
        </w:tc>
        <w:tc>
          <w:tcPr>
            <w:tcW w:w="9880" w:type="dxa"/>
          </w:tcPr>
          <w:p w:rsidR="00BA04D0" w:rsidRPr="00331987" w:rsidRDefault="00BA04D0" w:rsidP="00BA04D0">
            <w:pPr>
              <w:jc w:val="both"/>
              <w:rPr>
                <w:rFonts w:ascii="Times New Roman" w:hAnsi="Times New Roman"/>
                <w:sz w:val="24"/>
                <w:szCs w:val="24"/>
                <w:u w:val="single"/>
              </w:rPr>
            </w:pPr>
            <w:r w:rsidRPr="00331987">
              <w:rPr>
                <w:rFonts w:ascii="Times New Roman" w:hAnsi="Times New Roman"/>
                <w:sz w:val="24"/>
                <w:szCs w:val="24"/>
                <w:u w:val="single"/>
              </w:rPr>
              <w:t>Убрать лишнее:</w:t>
            </w:r>
          </w:p>
          <w:p w:rsidR="00BA04D0" w:rsidRPr="00331987" w:rsidRDefault="00BA04D0" w:rsidP="00BA04D0">
            <w:pPr>
              <w:jc w:val="both"/>
              <w:rPr>
                <w:rFonts w:ascii="Times New Roman" w:hAnsi="Times New Roman"/>
                <w:color w:val="333333"/>
                <w:sz w:val="24"/>
                <w:szCs w:val="24"/>
              </w:rPr>
            </w:pPr>
            <w:r w:rsidRPr="00331987">
              <w:rPr>
                <w:rFonts w:ascii="Times New Roman" w:hAnsi="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31987">
              <w:rPr>
                <w:rFonts w:ascii="Times New Roman" w:hAnsi="Times New Roman"/>
                <w:b/>
                <w:sz w:val="24"/>
                <w:szCs w:val="24"/>
              </w:rPr>
              <w:t xml:space="preserve">транспортных средствах 1 категории в случае </w:t>
            </w:r>
            <w:r w:rsidRPr="00331987">
              <w:rPr>
                <w:rFonts w:ascii="Times New Roman" w:hAnsi="Times New Roman"/>
                <w:b/>
                <w:sz w:val="24"/>
                <w:szCs w:val="24"/>
              </w:rPr>
              <w:lastRenderedPageBreak/>
              <w:t>объявления уровня безопасности № 2</w:t>
            </w:r>
            <w:r w:rsidRPr="00331987">
              <w:rPr>
                <w:rFonts w:ascii="Times New Roman" w:hAnsi="Times New Roman"/>
                <w:sz w:val="24"/>
                <w:szCs w:val="24"/>
              </w:rPr>
              <w:t xml:space="preserve"> обязаны: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87</w:t>
            </w:r>
          </w:p>
        </w:tc>
        <w:tc>
          <w:tcPr>
            <w:tcW w:w="9880" w:type="dxa"/>
          </w:tcPr>
          <w:p w:rsidR="00BA04D0" w:rsidRPr="00331987" w:rsidRDefault="00BA04D0" w:rsidP="00BA04D0">
            <w:pPr>
              <w:jc w:val="both"/>
              <w:rPr>
                <w:rFonts w:ascii="Times New Roman" w:hAnsi="Times New Roman"/>
                <w:sz w:val="24"/>
                <w:szCs w:val="24"/>
                <w:u w:val="single"/>
              </w:rPr>
            </w:pPr>
            <w:r w:rsidRPr="00331987">
              <w:rPr>
                <w:rFonts w:ascii="Times New Roman" w:hAnsi="Times New Roman"/>
                <w:sz w:val="24"/>
                <w:szCs w:val="24"/>
                <w:u w:val="single"/>
              </w:rPr>
              <w:t>Убрать лишнее:</w:t>
            </w:r>
          </w:p>
          <w:p w:rsidR="00BA04D0" w:rsidRPr="00331987" w:rsidRDefault="00BA04D0" w:rsidP="00BA04D0">
            <w:pPr>
              <w:jc w:val="both"/>
              <w:rPr>
                <w:rFonts w:ascii="Times New Roman" w:hAnsi="Times New Roman"/>
                <w:color w:val="333333"/>
                <w:sz w:val="24"/>
                <w:szCs w:val="24"/>
              </w:rPr>
            </w:pPr>
            <w:r w:rsidRPr="00331987">
              <w:rPr>
                <w:rFonts w:ascii="Times New Roman" w:hAnsi="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31987">
              <w:rPr>
                <w:rFonts w:ascii="Times New Roman" w:hAnsi="Times New Roman"/>
                <w:b/>
                <w:sz w:val="24"/>
                <w:szCs w:val="24"/>
              </w:rPr>
              <w:t>транспортных средствах 1 категории в случае объявления уровня безопасности № 3</w:t>
            </w:r>
            <w:r w:rsidRPr="00331987">
              <w:rPr>
                <w:rFonts w:ascii="Times New Roman" w:hAnsi="Times New Roman"/>
                <w:sz w:val="24"/>
                <w:szCs w:val="24"/>
              </w:rPr>
              <w:t xml:space="preserve"> обязаны: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88</w:t>
            </w:r>
          </w:p>
        </w:tc>
        <w:tc>
          <w:tcPr>
            <w:tcW w:w="9880" w:type="dxa"/>
          </w:tcPr>
          <w:p w:rsidR="00BA04D0" w:rsidRPr="00331987" w:rsidRDefault="00BA04D0" w:rsidP="00BA04D0">
            <w:pPr>
              <w:jc w:val="both"/>
              <w:rPr>
                <w:rFonts w:ascii="Times New Roman" w:hAnsi="Times New Roman"/>
                <w:sz w:val="24"/>
                <w:szCs w:val="24"/>
                <w:u w:val="single"/>
              </w:rPr>
            </w:pPr>
            <w:r w:rsidRPr="00331987">
              <w:rPr>
                <w:rFonts w:ascii="Times New Roman" w:hAnsi="Times New Roman"/>
                <w:sz w:val="24"/>
                <w:szCs w:val="24"/>
                <w:u w:val="single"/>
              </w:rPr>
              <w:t>Убрать лишнее:</w:t>
            </w:r>
          </w:p>
          <w:p w:rsidR="00BA04D0" w:rsidRPr="00331987" w:rsidRDefault="00BA04D0" w:rsidP="00BA04D0">
            <w:pPr>
              <w:jc w:val="both"/>
              <w:rPr>
                <w:rFonts w:ascii="Times New Roman" w:hAnsi="Times New Roman"/>
                <w:color w:val="333333"/>
                <w:sz w:val="24"/>
                <w:szCs w:val="24"/>
              </w:rPr>
            </w:pPr>
            <w:r w:rsidRPr="00331987">
              <w:rPr>
                <w:rFonts w:ascii="Times New Roman" w:hAnsi="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31987">
              <w:rPr>
                <w:rFonts w:ascii="Times New Roman" w:hAnsi="Times New Roman"/>
                <w:b/>
                <w:sz w:val="24"/>
                <w:szCs w:val="24"/>
              </w:rPr>
              <w:t>транспортных средствах 2 категории в случае объявления уровня безопасности № 2</w:t>
            </w:r>
            <w:r w:rsidRPr="00331987">
              <w:rPr>
                <w:rFonts w:ascii="Times New Roman" w:hAnsi="Times New Roman"/>
                <w:sz w:val="24"/>
                <w:szCs w:val="24"/>
              </w:rPr>
              <w:t xml:space="preserve"> обязаны: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89</w:t>
            </w:r>
          </w:p>
        </w:tc>
        <w:tc>
          <w:tcPr>
            <w:tcW w:w="9880" w:type="dxa"/>
          </w:tcPr>
          <w:p w:rsidR="00BA04D0" w:rsidRPr="00331987" w:rsidRDefault="00BA04D0" w:rsidP="00BA04D0">
            <w:pPr>
              <w:jc w:val="both"/>
              <w:rPr>
                <w:rFonts w:ascii="Times New Roman" w:hAnsi="Times New Roman"/>
                <w:sz w:val="24"/>
                <w:szCs w:val="24"/>
                <w:u w:val="single"/>
              </w:rPr>
            </w:pPr>
            <w:r w:rsidRPr="00331987">
              <w:rPr>
                <w:rFonts w:ascii="Times New Roman" w:hAnsi="Times New Roman"/>
                <w:sz w:val="24"/>
                <w:szCs w:val="24"/>
                <w:u w:val="single"/>
              </w:rPr>
              <w:t>Убрать лишнее:</w:t>
            </w:r>
          </w:p>
          <w:p w:rsidR="00BA04D0" w:rsidRPr="00331987" w:rsidRDefault="00BA04D0" w:rsidP="00BA04D0">
            <w:pPr>
              <w:jc w:val="both"/>
              <w:rPr>
                <w:rFonts w:ascii="Times New Roman" w:hAnsi="Times New Roman"/>
                <w:color w:val="333333"/>
                <w:sz w:val="24"/>
                <w:szCs w:val="24"/>
              </w:rPr>
            </w:pPr>
            <w:r w:rsidRPr="00331987">
              <w:rPr>
                <w:rFonts w:ascii="Times New Roman" w:hAnsi="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31987">
              <w:rPr>
                <w:rFonts w:ascii="Times New Roman" w:hAnsi="Times New Roman"/>
                <w:b/>
                <w:sz w:val="24"/>
                <w:szCs w:val="24"/>
              </w:rPr>
              <w:t>транспортных средствах 2 категории в случае объявления уровня безопасности № 3</w:t>
            </w:r>
            <w:r w:rsidRPr="00331987">
              <w:rPr>
                <w:rFonts w:ascii="Times New Roman" w:hAnsi="Times New Roman"/>
                <w:sz w:val="24"/>
                <w:szCs w:val="24"/>
              </w:rPr>
              <w:t xml:space="preserve"> обязаны: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90</w:t>
            </w:r>
          </w:p>
        </w:tc>
        <w:tc>
          <w:tcPr>
            <w:tcW w:w="9880" w:type="dxa"/>
          </w:tcPr>
          <w:p w:rsidR="00BA04D0" w:rsidRPr="00331987" w:rsidRDefault="00BA04D0" w:rsidP="00BA04D0">
            <w:pPr>
              <w:jc w:val="both"/>
              <w:rPr>
                <w:rFonts w:ascii="Times New Roman" w:hAnsi="Times New Roman"/>
                <w:sz w:val="24"/>
                <w:szCs w:val="24"/>
                <w:u w:val="single"/>
              </w:rPr>
            </w:pPr>
            <w:r w:rsidRPr="00331987">
              <w:rPr>
                <w:rFonts w:ascii="Times New Roman" w:hAnsi="Times New Roman"/>
                <w:sz w:val="24"/>
                <w:szCs w:val="24"/>
                <w:u w:val="single"/>
              </w:rPr>
              <w:t>Убрать лишнее:</w:t>
            </w:r>
          </w:p>
          <w:p w:rsidR="00BA04D0" w:rsidRPr="00331987" w:rsidRDefault="00BA04D0" w:rsidP="00BA04D0">
            <w:pPr>
              <w:jc w:val="both"/>
              <w:rPr>
                <w:rFonts w:ascii="Times New Roman" w:hAnsi="Times New Roman"/>
                <w:color w:val="333333"/>
                <w:sz w:val="24"/>
                <w:szCs w:val="24"/>
              </w:rPr>
            </w:pPr>
            <w:r w:rsidRPr="00331987">
              <w:rPr>
                <w:rFonts w:ascii="Times New Roman" w:hAnsi="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w:t>
            </w:r>
            <w:r w:rsidRPr="00331987">
              <w:rPr>
                <w:rFonts w:ascii="Times New Roman" w:hAnsi="Times New Roman"/>
                <w:sz w:val="24"/>
                <w:szCs w:val="24"/>
              </w:rPr>
              <w:lastRenderedPageBreak/>
              <w:t xml:space="preserve">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31987">
              <w:rPr>
                <w:rFonts w:ascii="Times New Roman" w:hAnsi="Times New Roman"/>
                <w:b/>
                <w:sz w:val="24"/>
                <w:szCs w:val="24"/>
              </w:rPr>
              <w:t>транспортных средствах 3 категории в случае объявления уровня безопасности № 2</w:t>
            </w:r>
            <w:r w:rsidRPr="00331987">
              <w:rPr>
                <w:rFonts w:ascii="Times New Roman" w:hAnsi="Times New Roman"/>
                <w:sz w:val="24"/>
                <w:szCs w:val="24"/>
              </w:rPr>
              <w:t xml:space="preserve"> обязаны: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91</w:t>
            </w:r>
          </w:p>
        </w:tc>
        <w:tc>
          <w:tcPr>
            <w:tcW w:w="9880" w:type="dxa"/>
          </w:tcPr>
          <w:p w:rsidR="00BA04D0" w:rsidRPr="00331987" w:rsidRDefault="00BA04D0" w:rsidP="00BA04D0">
            <w:pPr>
              <w:jc w:val="both"/>
              <w:rPr>
                <w:rFonts w:ascii="Times New Roman" w:hAnsi="Times New Roman"/>
                <w:sz w:val="24"/>
                <w:szCs w:val="24"/>
                <w:u w:val="single"/>
              </w:rPr>
            </w:pPr>
            <w:r w:rsidRPr="00331987">
              <w:rPr>
                <w:rFonts w:ascii="Times New Roman" w:hAnsi="Times New Roman"/>
                <w:sz w:val="24"/>
                <w:szCs w:val="24"/>
                <w:u w:val="single"/>
              </w:rPr>
              <w:t>Убрать лишнее:</w:t>
            </w:r>
          </w:p>
          <w:p w:rsidR="00BA04D0" w:rsidRPr="00331987" w:rsidRDefault="00BA04D0" w:rsidP="00BA04D0">
            <w:pPr>
              <w:jc w:val="both"/>
              <w:rPr>
                <w:rFonts w:ascii="Times New Roman" w:hAnsi="Times New Roman"/>
                <w:color w:val="333333"/>
                <w:sz w:val="24"/>
                <w:szCs w:val="24"/>
              </w:rPr>
            </w:pPr>
            <w:r w:rsidRPr="00331987">
              <w:rPr>
                <w:rFonts w:ascii="Times New Roman" w:hAnsi="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331987">
              <w:rPr>
                <w:rFonts w:ascii="Times New Roman" w:hAnsi="Times New Roman"/>
                <w:b/>
                <w:sz w:val="24"/>
                <w:szCs w:val="24"/>
              </w:rPr>
              <w:t>транспортных средствах 3 категории в случае объявления уровня безопасности № 3</w:t>
            </w:r>
            <w:r w:rsidRPr="00331987">
              <w:rPr>
                <w:rFonts w:ascii="Times New Roman" w:hAnsi="Times New Roman"/>
                <w:sz w:val="24"/>
                <w:szCs w:val="24"/>
              </w:rPr>
              <w:t xml:space="preserve"> обязаны: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92</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Какое определение понятия «Внутриобъектовый режим» является правильным:</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93</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Кем, в соответствии с пунктом 17, статьи </w:t>
            </w:r>
            <w:r w:rsidRPr="00331987">
              <w:rPr>
                <w:rFonts w:ascii="Times New Roman" w:hAnsi="Times New Roman" w:cs="Times New Roman"/>
                <w:sz w:val="24"/>
                <w:szCs w:val="24"/>
                <w:lang w:val="en-US"/>
              </w:rPr>
              <w:t>II</w:t>
            </w:r>
            <w:r w:rsidRPr="00331987">
              <w:rPr>
                <w:rFonts w:ascii="Times New Roman" w:hAnsi="Times New Roman" w:cs="Times New Roman"/>
                <w:sz w:val="24"/>
                <w:szCs w:val="24"/>
              </w:rPr>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осуществляется досмотр, дополнительный досмотр, повторный досмотр в целях обеспечения транспортной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94</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 каких случаях проводится повторный досмотр в целях обеспечения транспортной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95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При проведении досмотра, дополнительного досмотра и повторного досмотра в целях обеспечения транспортной безопасности используются: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96</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В отношении каких предметов и веществ, в соответствии с пунктом 160.1, статьи </w:t>
            </w:r>
            <w:r w:rsidRPr="00331987">
              <w:rPr>
                <w:rFonts w:ascii="Times New Roman" w:hAnsi="Times New Roman" w:cs="Times New Roman"/>
                <w:sz w:val="24"/>
                <w:szCs w:val="24"/>
                <w:lang w:val="en-US"/>
              </w:rPr>
              <w:t>VIII</w:t>
            </w:r>
            <w:r w:rsidRPr="00331987">
              <w:rPr>
                <w:rFonts w:ascii="Times New Roman" w:hAnsi="Times New Roman" w:cs="Times New Roman"/>
                <w:sz w:val="24"/>
                <w:szCs w:val="24"/>
              </w:rPr>
              <w:t>,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не установлен запрет на перемещение в зону транспортной безопасности объекта транспортной инфраструктуры дорожного хозяйства, автомобильного транспорта, городского наземного электрического транспорта?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97</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В случае поступления информации об угрозе совершения актов незаконного вмешательства, в соответствии с пунктом 162.4, статьи </w:t>
            </w:r>
            <w:r w:rsidRPr="00331987">
              <w:rPr>
                <w:rFonts w:ascii="Times New Roman" w:hAnsi="Times New Roman" w:cs="Times New Roman"/>
                <w:sz w:val="24"/>
                <w:szCs w:val="24"/>
                <w:lang w:val="en-US"/>
              </w:rPr>
              <w:t>VIII</w:t>
            </w:r>
            <w:r w:rsidRPr="00331987">
              <w:rPr>
                <w:rFonts w:ascii="Times New Roman" w:hAnsi="Times New Roman" w:cs="Times New Roman"/>
                <w:sz w:val="24"/>
                <w:szCs w:val="24"/>
              </w:rPr>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транспортное </w:t>
            </w:r>
            <w:r w:rsidRPr="00331987">
              <w:rPr>
                <w:rFonts w:ascii="Times New Roman" w:hAnsi="Times New Roman" w:cs="Times New Roman"/>
                <w:sz w:val="24"/>
                <w:szCs w:val="24"/>
              </w:rPr>
              <w:lastRenderedPageBreak/>
              <w:t>средство подлежит: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98</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 Каким нормативным правовым актом устанавливается перечень предметов и веществ, в отношении которых установлен запрет на перемещение в зону транспортной безопасности объектов транспортной инфраструктуры и (или) транспортных средств или ее часть?</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99</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Выявление каких предметов и веществ, запрещенных или ограниченных для перемещения в зону транспортной безопасности, в соответствии с пунктом 160.1, статьи </w:t>
            </w:r>
            <w:r w:rsidRPr="00331987">
              <w:rPr>
                <w:rFonts w:ascii="Times New Roman" w:hAnsi="Times New Roman" w:cs="Times New Roman"/>
                <w:sz w:val="24"/>
                <w:szCs w:val="24"/>
                <w:lang w:val="en-US"/>
              </w:rPr>
              <w:t>VIII</w:t>
            </w:r>
            <w:r w:rsidRPr="00331987">
              <w:rPr>
                <w:rFonts w:ascii="Times New Roman" w:hAnsi="Times New Roman" w:cs="Times New Roman"/>
                <w:sz w:val="24"/>
                <w:szCs w:val="24"/>
              </w:rPr>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осуществляется в ходе досмотра на контрольно-пропускных пунктах и постах объекта транспортной инфраструктуры?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Порядок подготовки сил обеспечения транспортной безопасности утвержден:</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101</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В соответствии с пунктом 2, Приказа Минтранса РФ от «11» февраля 2010 года № 34 «Об утверждении Порядка разработки планов обеспечения транспортной безопасности объектов транспортной инфраструктуры и транспортных средств», в плане обеспечения транспортной безопасности транспортного средства не отражаются сведения: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102</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Реализовать предусмотренные планом объекта транспортной инфраструктуры дорожного хозяйства, автомобильного транспорта и городского наземного электрического транспорта дополнительные меры при изменении уровня безопасности в сроки, не превышающие: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103</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Реализовать предусмотренные планом транспортного средства автомобильного транспорта и городского наземного электрического транспорта дополнительные меры при изменении уровня безопасности в сроки, не превышающие: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104</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С какой периодичностью субъекты транспортной инфраструктуры (перевозчики) в целях обеспечения транспортной безопасности транспортных средств, в соответствии с подпунктом 14 пункта6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обязаны обеспечить проведение учений и тренировок в целях оценки эффективности и полноты реализации плана обеспечения транспортной безопасности объекта транспортной инфраструктуры 1 и 2 категории?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105</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С какой периодичностью субъекты транспортной инфраструктуры (перевозчики) в целях обеспечения транспортной безопасности транспортных средств, в соответствии с подпунктом 14 пункта6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обязаны обеспечить проведение учений и тренировок в целях оценки эффективности и полноты реализации плана обеспечения транспортной безопасности объекта транспортной инфраструктуры 3 категории? </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Ответственность за обеспечение транспортной безопасности объектов транспортной инфраструктуры и транспортных средств возлагается на: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 xml:space="preserve">Уголовная ответственность за обеспечение транспортной безопасности наступает в случае: </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108</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Какой размер штрафа предусмотрен частью 1 статьи 263.1 «Уголовного кодекса Российской Федерации» от 13 июня 1996 года № 63-ФЗ за неисполнение требований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тяжкого вреда здоровью человека либо причинение крупного ущерба?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109</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Какое наказание не предусмотрено частью 2 статьи 263.1 «Уголовного кодекса Российской Федерации» от 13 июня 1996 года № 63-ФЗ за неисполнение требований по обеспечению </w:t>
            </w:r>
            <w:r w:rsidRPr="00331987">
              <w:rPr>
                <w:rFonts w:ascii="Times New Roman" w:hAnsi="Times New Roman" w:cs="Times New Roman"/>
                <w:sz w:val="24"/>
                <w:szCs w:val="24"/>
              </w:rPr>
              <w:lastRenderedPageBreak/>
              <w:t>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110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(бездействия) не содержат уголовно наказуемого деяния (КоАП РФ), влечет наложение административного штрафа на от граждан</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111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Действие (бездействие) по обеспечению транспортной безопасности, совершенное умышленно, влечет наложение административного штрафа на граждан в размере/административный арест на срок:</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112</w:t>
            </w:r>
          </w:p>
        </w:tc>
        <w:tc>
          <w:tcPr>
            <w:tcW w:w="9880" w:type="dxa"/>
          </w:tcPr>
          <w:p w:rsidR="00BA04D0" w:rsidRPr="00331987" w:rsidRDefault="00BA04D0" w:rsidP="00BA04D0">
            <w:pPr>
              <w:jc w:val="both"/>
              <w:rPr>
                <w:rFonts w:ascii="Times New Roman" w:eastAsia="Times New Roman" w:hAnsi="Times New Roman"/>
                <w:sz w:val="24"/>
                <w:szCs w:val="24"/>
              </w:rPr>
            </w:pPr>
            <w:r w:rsidRPr="00331987">
              <w:rPr>
                <w:rFonts w:ascii="Times New Roman" w:hAnsi="Times New Roman"/>
                <w:sz w:val="24"/>
                <w:szCs w:val="24"/>
              </w:rPr>
              <w:t>Какое наказание не предусмотрено частью 2 статьи 263.1 «Уголовного кодекса Российской Федерации» от 13 июня 1996 года № 63-ФЗ за неисполнение требований по обеспечению 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113</w:t>
            </w:r>
          </w:p>
        </w:tc>
        <w:tc>
          <w:tcPr>
            <w:tcW w:w="9880" w:type="dxa"/>
          </w:tcPr>
          <w:p w:rsidR="00BA04D0" w:rsidRPr="00331987" w:rsidRDefault="00BA04D0" w:rsidP="00BA04D0">
            <w:pPr>
              <w:jc w:val="both"/>
              <w:rPr>
                <w:rFonts w:ascii="Times New Roman" w:eastAsia="Times New Roman" w:hAnsi="Times New Roman"/>
                <w:sz w:val="24"/>
                <w:szCs w:val="24"/>
              </w:rPr>
            </w:pPr>
            <w:r w:rsidRPr="00331987">
              <w:rPr>
                <w:rFonts w:ascii="Times New Roman" w:eastAsia="Times New Roman" w:hAnsi="Times New Roman"/>
                <w:sz w:val="24"/>
                <w:szCs w:val="24"/>
              </w:rPr>
              <w:t>Максимальный срок лишения свободы лишения свободы за неисполнение требований по обеспечению безопасности объектов транспортной инфраструктуры для лиц, непосредственно ответственных за это, если их деяние повлекло по неосторожности причинение тяжкого вреда здоровью человека или крупного ущерба (ст. 263.1 УК РФ), составляет: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114</w:t>
            </w:r>
          </w:p>
        </w:tc>
        <w:tc>
          <w:tcPr>
            <w:tcW w:w="9880" w:type="dxa"/>
          </w:tcPr>
          <w:p w:rsidR="00BA04D0" w:rsidRPr="00331987" w:rsidRDefault="00BA04D0" w:rsidP="00BA04D0">
            <w:pPr>
              <w:jc w:val="both"/>
              <w:rPr>
                <w:rFonts w:ascii="Times New Roman" w:eastAsia="Times New Roman" w:hAnsi="Times New Roman"/>
                <w:sz w:val="24"/>
                <w:szCs w:val="24"/>
              </w:rPr>
            </w:pPr>
            <w:r w:rsidRPr="00331987">
              <w:rPr>
                <w:rFonts w:ascii="Times New Roman" w:eastAsia="Times New Roman" w:hAnsi="Times New Roman"/>
                <w:sz w:val="24"/>
                <w:szCs w:val="24"/>
              </w:rPr>
              <w:t>Срок лишения свободы за неисполнение требований по обеспечению безопасности объектов транспортной инфраструктуры ответственных за это, если их деяние повлекло по неосторожности, совершенное группой лиц и повлекшее за собой смерть человека (ст. 263.1УК РФ), составляет: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115</w:t>
            </w:r>
          </w:p>
        </w:tc>
        <w:tc>
          <w:tcPr>
            <w:tcW w:w="9880" w:type="dxa"/>
          </w:tcPr>
          <w:p w:rsidR="00BA04D0" w:rsidRPr="00331987" w:rsidRDefault="00BA04D0" w:rsidP="00BA04D0">
            <w:pPr>
              <w:jc w:val="both"/>
              <w:rPr>
                <w:rFonts w:ascii="Times New Roman" w:eastAsia="Times New Roman" w:hAnsi="Times New Roman"/>
                <w:sz w:val="24"/>
                <w:szCs w:val="24"/>
              </w:rPr>
            </w:pPr>
            <w:r w:rsidRPr="00331987">
              <w:rPr>
                <w:rFonts w:ascii="Times New Roman" w:eastAsia="Times New Roman" w:hAnsi="Times New Roman"/>
                <w:sz w:val="24"/>
                <w:szCs w:val="24"/>
              </w:rPr>
              <w:t>Срок лишения свободы за неисполнение требований по обеспечению безопасности объектов транспортной инфраструктуры ответственных за это, если их деяние повлекло по неосторожности, совершенное организованной группой и повлекшее за собой смерть человека (ст. 263.1УК РФ), составляет: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116</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В соответствии с пунктом 7</w:t>
            </w:r>
            <w:r w:rsidRPr="00331987">
              <w:rPr>
                <w:rFonts w:ascii="Times New Roman" w:hAnsi="Times New Roman" w:cs="Times New Roman"/>
                <w:sz w:val="24"/>
                <w:szCs w:val="24"/>
                <w:lang w:val="uk-UA"/>
              </w:rPr>
              <w:t>.</w:t>
            </w:r>
            <w:r w:rsidRPr="00331987">
              <w:rPr>
                <w:rFonts w:ascii="Times New Roman" w:hAnsi="Times New Roman" w:cs="Times New Roman"/>
                <w:sz w:val="24"/>
                <w:szCs w:val="24"/>
              </w:rPr>
              <w:t>1, статьи 1 Федерального закона от «09» февраля 2007 года № 16-ФЗ «О транспортной безопасности»,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 определены как:</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117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Чему подлежат технические средства обеспечения транспортной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118</w:t>
            </w:r>
          </w:p>
        </w:tc>
        <w:tc>
          <w:tcPr>
            <w:tcW w:w="9880" w:type="dxa"/>
          </w:tcPr>
          <w:p w:rsidR="00BA04D0" w:rsidRPr="00331987" w:rsidRDefault="00BA04D0" w:rsidP="00BA04D0">
            <w:pPr>
              <w:pStyle w:val="ac"/>
              <w:shd w:val="clear" w:color="auto" w:fill="FFFFFF"/>
              <w:spacing w:before="0" w:beforeAutospacing="0" w:after="0" w:afterAutospacing="0"/>
              <w:jc w:val="both"/>
            </w:pPr>
            <w:r w:rsidRPr="00331987">
              <w:t>Какие средства, в соответствии с пунктом 8, статьи12.2 Федерального закона от «09» февраля 2007 года № 16-ФЗ «О транспортной безопасности», не относятся к техническим средствам обеспечения транспортной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119</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Какова первая помощь при черепно-мозговой травме, сопровождающейся ранением волосистой части головы?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120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Реализация планов обеспечения транспортной безопасности объектов транспортной инфраструктуры осуществляется: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121</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Результаты проведенной оценки уязвимости объектов транспортной инфраструктуры и транспортных средств оформляются в виде текстового документа с графическими план- схемами 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122</w:t>
            </w:r>
          </w:p>
        </w:tc>
        <w:tc>
          <w:tcPr>
            <w:tcW w:w="9880" w:type="dxa"/>
          </w:tcPr>
          <w:p w:rsidR="00BA04D0" w:rsidRPr="00331987" w:rsidRDefault="00BA04D0" w:rsidP="00BA04D0">
            <w:pPr>
              <w:pStyle w:val="1"/>
              <w:shd w:val="clear" w:color="auto" w:fill="auto"/>
              <w:tabs>
                <w:tab w:val="left" w:pos="0"/>
              </w:tabs>
              <w:spacing w:line="240" w:lineRule="auto"/>
              <w:ind w:right="40"/>
              <w:jc w:val="both"/>
              <w:rPr>
                <w:sz w:val="24"/>
                <w:szCs w:val="24"/>
              </w:rPr>
            </w:pPr>
            <w:r w:rsidRPr="00331987">
              <w:rPr>
                <w:sz w:val="24"/>
                <w:szCs w:val="24"/>
              </w:rPr>
              <w:t>План обеспечения транспортной безопасности объектов транспортной инфраструктуры или транспортных средств представляется в компетентный орган 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123</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 xml:space="preserve">Субъект транспортной инфраструктуры на основании Требований в области транспортной </w:t>
            </w:r>
            <w:r w:rsidRPr="00331987">
              <w:rPr>
                <w:rFonts w:ascii="Times New Roman" w:hAnsi="Times New Roman"/>
                <w:sz w:val="24"/>
                <w:szCs w:val="24"/>
              </w:rPr>
              <w:lastRenderedPageBreak/>
              <w:t>безопасности обязан незамедлительно информировать обо всех выявленных, распознанных и идентифицированных предметах и веществах, которые запрещены или ограничены для свободного перемещения в технологический или перевозочный сектор зоны транспортной безопасности для недопущения их к перевозке: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124</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Что в соответствии с пунктом 3, статьи 11.1 Федерального закона от «09» февраля 2007 года № 16-ФЗ «О транспортной безопасности», является основанием для проведения плановой проверки?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126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Оценка уязвимости объектов транспортной инфраструктуры с учетом требований по обеспечению транспортной безопасности на основе публичного договора, в соответствии с пунктом 2, статьи 5, Федерального закона от «09» февраля 2007 года № 16-ФЗ «О транспортной безопасности», проводится: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127</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 Оценка уязвимости транспортных средств с учетом требований по обеспечению транспортной безопасности на основе публичного договора, в соответствии с пунктом 2.1, статьи 5, Федерального закона от «09» февраля 2007 года № 16-ФЗ «О транспортной безопасности», проводится: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128</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Кто, в соответствии с пунктом 3, статьи 5, Федерального закона от «09» февраля 2007 года № 16-ФЗ «О транспортной безопасности», утверждает результаты проведенной оценки уязвимости объектов транспортной инфраструктуры и транспортных средств?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129</w:t>
            </w:r>
          </w:p>
        </w:tc>
        <w:tc>
          <w:tcPr>
            <w:tcW w:w="9880" w:type="dxa"/>
          </w:tcPr>
          <w:p w:rsidR="00BA04D0" w:rsidRPr="00331987" w:rsidRDefault="00BA04D0" w:rsidP="00BA04D0">
            <w:pPr>
              <w:pStyle w:val="10"/>
              <w:spacing w:line="276" w:lineRule="auto"/>
              <w:ind w:left="0" w:firstLine="0"/>
              <w:rPr>
                <w:rFonts w:ascii="Times New Roman" w:hAnsi="Times New Roman"/>
                <w:sz w:val="24"/>
                <w:szCs w:val="24"/>
                <w:lang w:val="ru-RU"/>
              </w:rPr>
            </w:pPr>
            <w:r w:rsidRPr="00331987">
              <w:rPr>
                <w:rFonts w:ascii="Times New Roman" w:hAnsi="Times New Roman"/>
                <w:sz w:val="24"/>
                <w:szCs w:val="24"/>
                <w:lang w:val="ru-RU"/>
              </w:rPr>
              <w:t>Оценка уязвимости объектов транспортной инфраструктуры или транспортных средств проводится в целях:</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130</w:t>
            </w:r>
          </w:p>
        </w:tc>
        <w:tc>
          <w:tcPr>
            <w:tcW w:w="9880" w:type="dxa"/>
          </w:tcPr>
          <w:p w:rsidR="00BA04D0" w:rsidRPr="00331987" w:rsidRDefault="00BA04D0" w:rsidP="00BA04D0">
            <w:pPr>
              <w:pStyle w:val="10"/>
              <w:ind w:left="0" w:firstLine="0"/>
              <w:rPr>
                <w:rFonts w:ascii="Times New Roman" w:hAnsi="Times New Roman"/>
                <w:sz w:val="24"/>
                <w:szCs w:val="24"/>
                <w:lang w:val="ru-RU"/>
              </w:rPr>
            </w:pPr>
            <w:r w:rsidRPr="00331987">
              <w:rPr>
                <w:rFonts w:ascii="Times New Roman" w:hAnsi="Times New Roman"/>
                <w:sz w:val="24"/>
                <w:szCs w:val="24"/>
                <w:lang w:val="ru-RU"/>
              </w:rPr>
              <w:t>Срок проведения оценки уязвимости не должен превышать:</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Сведения о результатах проведенной оценки уязвимости объектов транспортной инфраструктуры и транспортных средств являются: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132</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Решение об утверждении результатов проведенной оценки уязвимости либо об отказе в их утверждении принимается компетентным органом в срок:</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133</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Какое определение понятия «Категорирование объектов транспортной инфраструктуры и транспортных средств» является правильным?</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134</w:t>
            </w:r>
          </w:p>
        </w:tc>
        <w:tc>
          <w:tcPr>
            <w:tcW w:w="9880" w:type="dxa"/>
          </w:tcPr>
          <w:p w:rsidR="00BA04D0" w:rsidRPr="00331987" w:rsidRDefault="00BA04D0" w:rsidP="00BA04D0">
            <w:pPr>
              <w:tabs>
                <w:tab w:val="left" w:pos="7020"/>
              </w:tabs>
              <w:jc w:val="both"/>
              <w:rPr>
                <w:rFonts w:ascii="Times New Roman" w:hAnsi="Times New Roman"/>
                <w:sz w:val="24"/>
                <w:szCs w:val="24"/>
              </w:rPr>
            </w:pPr>
            <w:r w:rsidRPr="00331987">
              <w:rPr>
                <w:rFonts w:ascii="Times New Roman" w:eastAsia="Times New Roman" w:hAnsi="Times New Roman"/>
                <w:sz w:val="24"/>
                <w:szCs w:val="24"/>
              </w:rPr>
              <w:t>Сколько времени согласно приказа Министерства транспорта Российской Федерации от 8.09.2014 г. № 243 предусматривается по дополнительной профессиональной программе в области подготовки сил обеспечения транспортной безопасности для подготовки работников, назначенных в качестве лиц, входящих в состав группы быстрого реагирования: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Какие мероприятия осуществляются в ходе досмотра.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Какие мероприятия осуществляются в ходе дополнительного досмотра.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Работники подразделения транспортной безопасности, осуществляющие досмотр в рамках своих должностных полномочий, не имеют право: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138</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 xml:space="preserve">Кем осуществляется наблюдение и собеседование на объекте транспортной инфраструктуры в целях обеспечения транспортной безопасности? </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139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Каким документом устанавливается численность работников досмотра, а также работников подразделения транспортной безопасности, осуществляющих наблюдение и собеседование?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140</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Какова первая помощь при наличии признаков термического ожога второй степени (покраснение и отек кожи, образование на месте ожога пузырей, наполненных жидкостью, сильная боль)?</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141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eastAsia="Times New Roman" w:hAnsi="Times New Roman"/>
                <w:sz w:val="24"/>
                <w:szCs w:val="24"/>
              </w:rPr>
              <w:t>Какое определение понятия «Пропускной режим» является правильным:</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142</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 – это: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143</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Сколько потенциальных угроз определено приказом от 05.03.2010 г. №52/112/134 Минтранса России, Федеральной службой безопасности и МВД России?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144</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Порядок разработки планов обеспечения транспортной безопасности устанавливается: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145</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Планы обеспечения транспортной безопасности объектов транспортной инфраструктуры и (или) транспортных средств, в соответствии с пунктом 1, статьи 9, Федерального закона от </w:t>
            </w:r>
            <w:r w:rsidRPr="00331987">
              <w:rPr>
                <w:rFonts w:ascii="Times New Roman" w:hAnsi="Times New Roman" w:cs="Times New Roman"/>
                <w:sz w:val="24"/>
                <w:szCs w:val="24"/>
              </w:rPr>
              <w:lastRenderedPageBreak/>
              <w:t>«09» февраля 2007 года № 16-ФЗ «О транспортной безопасности», разрабатываются субъектами транспортной инфраструктуры на основании: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146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Планы обеспечения транспортной безопасности объектов транспортной инфраструктуры и транспортных средств утверждаются: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147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Реализация планов обеспечения транспортной безопасности объектов транспортной инфраструктуры осуществляется: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148</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Субъекты, в соответствии с пунктом 1, статьи 12 Федерального закона от «09» февраля 2007 года № 16-ФЗ «О транспортной безопасности», имеют право:</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149</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С какой целью, в соответствии с пунктом 5, главы </w:t>
            </w:r>
            <w:r w:rsidRPr="00331987">
              <w:rPr>
                <w:rFonts w:ascii="Times New Roman" w:hAnsi="Times New Roman" w:cs="Times New Roman"/>
                <w:sz w:val="24"/>
                <w:szCs w:val="24"/>
                <w:lang w:val="en-US"/>
              </w:rPr>
              <w:t>I</w:t>
            </w:r>
            <w:r w:rsidRPr="00331987">
              <w:rPr>
                <w:rFonts w:ascii="Times New Roman" w:hAnsi="Times New Roman" w:cs="Times New Roman"/>
                <w:sz w:val="24"/>
                <w:szCs w:val="24"/>
              </w:rPr>
              <w:t xml:space="preserve"> Порядка проверки субъектов транспортной инфраструктуры, перевозчиков, застройщиков объектов транспортной инфраструктуры с использованием тест-предметов и тест-объектов органами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 утвержденного приказом Минтранса РФ от «25» сентября 2014 года № 269, проводятся плановые и внеплановые выездные проверки с использованием тест-предметов и (или) тест-объектов?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150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Когда (при каких условиях) полученные при подготовке сил обеспечения транспортной безопасности знания, умения и навыки подлежат проверке: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151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Какая периодичность установлена статьей 11.1. Федерального закона Российской Федерации «О транспортной безопасности» для проведения плановой проверки выполнения субъектом транспортной инфраструктуры или перевозчиком законодательства в области обеспечения транспортной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152</w:t>
            </w:r>
          </w:p>
        </w:tc>
        <w:tc>
          <w:tcPr>
            <w:tcW w:w="9880" w:type="dxa"/>
          </w:tcPr>
          <w:p w:rsidR="00BA04D0" w:rsidRPr="00331987" w:rsidRDefault="00BA04D0" w:rsidP="00BA04D0">
            <w:pPr>
              <w:pStyle w:val="ConsPlusNormal"/>
              <w:jc w:val="both"/>
              <w:rPr>
                <w:rFonts w:ascii="Times New Roman" w:hAnsi="Times New Roman"/>
                <w:sz w:val="24"/>
                <w:szCs w:val="24"/>
              </w:rPr>
            </w:pPr>
            <w:r w:rsidRPr="00331987">
              <w:rPr>
                <w:rFonts w:ascii="Times New Roman" w:hAnsi="Times New Roman" w:cs="Times New Roman"/>
                <w:sz w:val="24"/>
                <w:szCs w:val="24"/>
              </w:rPr>
              <w:t xml:space="preserve"> Какие документы уполномоченных сотрудников МВД России и ФСБ России не являются основанием для допуска в зону транспортной безопасности и (или) на критические элементы объекта транспортной инфраструктуры и (или) транспортного средства?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153</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Кто, в соответствии с пунктом 11, статьи 12.2 Федерального закона от «09» февраля 2007 года № 16-ФЗ «О транспортной безопасности», не допускается в зону транспортной безопасности объекта транспортной инфраструктуры и (или) транспортного средства?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154</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Что входит в обязанности физического лица, следующего либо находящегося на объекте транспортной инфраструктуры и транспортном средстве по вопросам обеспечения транспортной безопасности в свете требований постановления Правительства РФ от 15.11.2014 г. № 1208?</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155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Что запрещается физическим лицам, следующим либо находящимся на объекте транспортной инфраструктуры или транспортном средстве по вопросам обеспечения транспортной безопасности в свете требований постановления Правительства РФ от 15.11.2014 г. № 1208?</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156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Работникам, прошедшим обучение, освоившим дополнительную профессиональную программу по направлению подготовки «Транспортная безопасность» и успешно прошедшим итоговую аттестацию, выдается: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157</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Для выявления оружия и взрывчатых устройств под одеждой используются: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158</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На правильность работы детекторов паров взрывчатых веществ влияют: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160</w:t>
            </w:r>
          </w:p>
        </w:tc>
        <w:tc>
          <w:tcPr>
            <w:tcW w:w="9880" w:type="dxa"/>
          </w:tcPr>
          <w:p w:rsidR="00BA04D0" w:rsidRPr="00331987" w:rsidRDefault="00BA04D0" w:rsidP="00BA04D0">
            <w:pPr>
              <w:widowControl w:val="0"/>
              <w:autoSpaceDE w:val="0"/>
              <w:autoSpaceDN w:val="0"/>
              <w:adjustRightInd w:val="0"/>
              <w:jc w:val="both"/>
              <w:rPr>
                <w:rFonts w:ascii="Times New Roman" w:hAnsi="Times New Roman"/>
                <w:b/>
                <w:color w:val="FF0000"/>
                <w:sz w:val="24"/>
                <w:szCs w:val="24"/>
              </w:rPr>
            </w:pPr>
            <w:r w:rsidRPr="00331987">
              <w:rPr>
                <w:rFonts w:ascii="Times New Roman" w:hAnsi="Times New Roman"/>
                <w:sz w:val="24"/>
                <w:szCs w:val="24"/>
              </w:rPr>
              <w:t xml:space="preserve">В соответствии с приказом Министерства транспорта РФ от 23 июля 2015 г. № 227 кем определяется количество КПП, постов численность работников досмотра, а также работников, осуществляющих наблюдение и собеседование? </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161</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Для досмотра ручной клади используют: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162</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Для обеспечения требуемого уровня защищенности различных объектов транспортной инфраструктуры используются: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163</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Для повышения защитных свойств ограждения используют: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164</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В каких местах размещаются инженерные сооружения обеспечения транспортной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165</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Инженерные сооружения обеспечения транспортной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166</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Укажите периодичность, в соответствии с Постановлением Правительства от 15 ноября 2014 года № 1209 «О специальных средствах,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учета, ремонта и уничтожения специальных средств, используемых работникам подразделений транспортной безопасности», с которой проводится проверка правильности ведения учета и хранения специальных средств?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167</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 xml:space="preserve"> Перечень оружия, в отношении которого установлен запрет или ограничение на перемещение в зону транспортной безопасности или ее часть, в соответствии с приказом Министерства транспорта РФ от 23 июля 2015 г. №227 «Об утверждении Правил проведения досмотра, дополнительного досмотра, повторного досмотра в целях обеспечения транспортной безопасности» - уберите лишнее: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168</w:t>
            </w:r>
          </w:p>
        </w:tc>
        <w:tc>
          <w:tcPr>
            <w:tcW w:w="9880" w:type="dxa"/>
          </w:tcPr>
          <w:p w:rsidR="00BA04D0" w:rsidRPr="00331987" w:rsidRDefault="00BA04D0" w:rsidP="00BA04D0">
            <w:pPr>
              <w:tabs>
                <w:tab w:val="left" w:pos="3360"/>
              </w:tabs>
              <w:jc w:val="both"/>
              <w:rPr>
                <w:rFonts w:ascii="Times New Roman" w:hAnsi="Times New Roman"/>
                <w:color w:val="FF0000"/>
                <w:sz w:val="24"/>
                <w:szCs w:val="24"/>
              </w:rPr>
            </w:pPr>
            <w:r w:rsidRPr="00331987">
              <w:rPr>
                <w:rFonts w:ascii="Times New Roman" w:hAnsi="Times New Roman"/>
                <w:sz w:val="24"/>
                <w:szCs w:val="24"/>
              </w:rPr>
              <w:t>Оснащение КПП техническими средствами досмотра должно включать в себя:</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169</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Какая система позволяет оператору визуально контролировать ситуацию на территории зон транспортной безопасности объектов транспортной инфраструктуры?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170</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Безопасное удаление при обнаружении тротиловой шашки массой 400 гр., не менее: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171</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Безопасное удаление при обнаружении гранаты РГД-5, не менее: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172</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Безопасное удаление при обнаружении гранаты Ф-1, не менее: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173</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Безопасное удаление при обнаружении тротиловой шашки массой 200 гр., не менее:</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174</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Первая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Вторая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176</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Третья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177</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Четвертая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178</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Первая категория присваивается транспортным средствам автомобильного транспорта, если количественные показатели о возможных погибших или получивших вред здоровью людей составляют: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179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Вторая категория присваивается транспортным средствам автомобильного транспорта, если количественные показатели о возможных погибших или получивших вред здоровью людей составляют: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180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Вторая категория присваивается транспортным средствам автомобильного транспорта, если количественные показатели о возможных погибших или получивших вред здоровью людей составляют: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181</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Каким нормативным правовым актом устанавливается требования к умениям и навыкам иных работников субъекта транспортной инфраструктуры или подразделения транспортной безопасности, выполняющих работы, непосредственно связанные с обеспечением транспортной безопасности на объектах транспортной инфраструктуры или транспортных средствах?</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182</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Возможность размещения или совершения действий в целях размещения каким бы то ни было способом на объектах транспортной инфраструктуры и/или транспортных средствах взрывных устройств (взрывчатых веществ), которые могут разрушить объекты транспортной инфраструктуры и/или транспортные средства, нанести им и/или их грузу повреждения,  в соответствии с пунктом 3, Приказа Минтранса РФ № 52, ФСБ РФ № 112, МВД РФ № 134 от </w:t>
            </w:r>
            <w:r w:rsidRPr="00331987">
              <w:rPr>
                <w:rFonts w:ascii="Times New Roman" w:hAnsi="Times New Roman" w:cs="Times New Roman"/>
                <w:sz w:val="24"/>
                <w:szCs w:val="24"/>
              </w:rPr>
              <w:lastRenderedPageBreak/>
              <w:t>«05»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 определена как:</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183</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Возможность загрязнения объектов транспортной инфраструктуры и/или транспортных средств или их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  в соответствии с пунктом 4, Приказа Минтранса РФ № 52, ФСБ РФ № 112, МВД РФ № 134 от «05»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 определена как:</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184</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u w:val="single"/>
              </w:rPr>
              <w:t>Выберите неверное утверждение.</w:t>
            </w:r>
            <w:r w:rsidRPr="00331987">
              <w:rPr>
                <w:rFonts w:ascii="Times New Roman" w:hAnsi="Times New Roman" w:cs="Times New Roman"/>
                <w:sz w:val="24"/>
                <w:szCs w:val="24"/>
              </w:rPr>
              <w:t xml:space="preserve"> Автоматизированные централизованные базы персональных данных о пассажирах и персонале (экипаже) транспортных средств, в соответствии с пунктом 3, статьи 11 Федерального закона от 9 февраля 2007 г. № 16-ФЗ «О транспортной безопасности», формируются на основании информации, предоставленной:</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185</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Наименование упражнений для мужчин согласно требованиям к уровню физической подготовки сил обеспечения транспортной безопасности, утвержденных приказом Минтранса России от 21.08.2014 №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186</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Сколько устанавливается категорий для транспортных средств городского наземного электрического транспорта?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187</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Сколько устанавливается категорий для транспортных средств автомобильного транспорта?</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188</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Какая информация, в соответствии с пунктом 5, статьи 11 Федерального закона от 9 февраля 2007 г. № 16-ФЗ «О транспортной безопасности», не подлежит передаче в автоматизированные централизованные базы персональных данных о пассажирах и персонале (экипаже) транспортных средств при бронировании проездных документов (билетов)?</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189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 xml:space="preserve">Работники ведомственной охраны имеют право на применение физической силы: </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190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 xml:space="preserve">Сотрудники группы быстрого реагирования при тревоге «угроза захвата» объекта транспортной инфраструктуры не должны: </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191</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Группы быстрого реагирования при «угрозе взрыва» обязаны: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192</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В течение какого времени сотрудники группы быстрого реагирования обязаны передать выявленных нарушителей, идентифицированные и распознанные предметы и вещества. Которые запрещены или ограничены для перемещения в зону свободного доступа, технологический и перевозочный сектор зоны транспортной безопасности объектов транспортной инфраструктуры первой категории сотрудникам полиции при введении третьего уровня безопасности: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193</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Используемые современные детекторы взрывчатых и наркотических веществ представляют собой:</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194</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Система, разграничивающая права прохода в помещения (зоны, территории) определенных категорий лиц и ограничивающая доступ лиц, не обладающих такими правами:</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195</w:t>
            </w:r>
          </w:p>
        </w:tc>
        <w:tc>
          <w:tcPr>
            <w:tcW w:w="9880" w:type="dxa"/>
          </w:tcPr>
          <w:p w:rsidR="00BA04D0" w:rsidRPr="00331987" w:rsidRDefault="00BA04D0" w:rsidP="00BA04D0">
            <w:pPr>
              <w:pStyle w:val="ConsPlusNormal"/>
              <w:jc w:val="both"/>
              <w:rPr>
                <w:rFonts w:ascii="Times New Roman" w:hAnsi="Times New Roman"/>
                <w:sz w:val="24"/>
                <w:szCs w:val="24"/>
              </w:rPr>
            </w:pPr>
            <w:r w:rsidRPr="00331987">
              <w:rPr>
                <w:rFonts w:ascii="Times New Roman" w:hAnsi="Times New Roman" w:cs="Times New Roman"/>
                <w:sz w:val="24"/>
                <w:szCs w:val="24"/>
              </w:rPr>
              <w:t>Какую информацию, в соответствии с пунктом 3 Правил допуска на объект транспортной инфраструктуры автомобильного и городского наземного электрического транспорта, не содержат постоянные пропуска физических лиц?</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196</w:t>
            </w:r>
          </w:p>
        </w:tc>
        <w:tc>
          <w:tcPr>
            <w:tcW w:w="9880" w:type="dxa"/>
          </w:tcPr>
          <w:p w:rsidR="00BA04D0" w:rsidRPr="00331987" w:rsidRDefault="00BA04D0" w:rsidP="00BA04D0">
            <w:pPr>
              <w:pStyle w:val="ConsPlusNormal"/>
              <w:jc w:val="both"/>
              <w:rPr>
                <w:rFonts w:ascii="Times New Roman" w:hAnsi="Times New Roman" w:cs="Times New Roman"/>
                <w:sz w:val="24"/>
                <w:szCs w:val="24"/>
              </w:rPr>
            </w:pPr>
            <w:r w:rsidRPr="00331987">
              <w:rPr>
                <w:rFonts w:ascii="Times New Roman" w:hAnsi="Times New Roman" w:cs="Times New Roman"/>
                <w:sz w:val="24"/>
                <w:szCs w:val="24"/>
              </w:rPr>
              <w:t xml:space="preserve"> 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w:t>
            </w:r>
            <w:r w:rsidRPr="00331987">
              <w:rPr>
                <w:rFonts w:ascii="Times New Roman" w:hAnsi="Times New Roman" w:cs="Times New Roman"/>
                <w:sz w:val="24"/>
                <w:szCs w:val="24"/>
              </w:rPr>
              <w:lastRenderedPageBreak/>
              <w:t>характера, а также для эвакуации пострадавших и тяжелобольных, допускаются в зону транспортной безопасности объекта транспортной инфраструктуры:</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lastRenderedPageBreak/>
              <w:t>197</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К специальным средствам обеспечения транспортной безопасности, в соответствии с постановлением Правительства Российской Федерации от 15.11.2014 № 1209 «О специальных средствах,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учета, ремонта и уничтожения я специальных средств, используемых работниками подразделений транспортной безопасности», не относят: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198</w:t>
            </w:r>
          </w:p>
        </w:tc>
        <w:tc>
          <w:tcPr>
            <w:tcW w:w="9880" w:type="dxa"/>
          </w:tcPr>
          <w:p w:rsidR="00BA04D0" w:rsidRPr="00331987" w:rsidRDefault="00BA04D0" w:rsidP="00BA04D0">
            <w:pPr>
              <w:tabs>
                <w:tab w:val="left" w:pos="3360"/>
              </w:tabs>
              <w:jc w:val="both"/>
              <w:rPr>
                <w:rFonts w:ascii="Times New Roman" w:hAnsi="Times New Roman"/>
                <w:sz w:val="24"/>
                <w:szCs w:val="24"/>
              </w:rPr>
            </w:pPr>
            <w:r w:rsidRPr="00331987">
              <w:rPr>
                <w:rFonts w:ascii="Times New Roman" w:hAnsi="Times New Roman"/>
                <w:sz w:val="24"/>
                <w:szCs w:val="24"/>
              </w:rPr>
              <w:t>К специальным средствам обеспечения транспортной безопасности, в соответствии с постановлением Правительства Российской Федерации от 15.11.2014 № 1209 «О специальных средствах,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учета, ремонта и уничтожения я специальных средств, используемых работниками подразделений транспортной безопасности», не относят:</w:t>
            </w:r>
          </w:p>
        </w:tc>
      </w:tr>
      <w:tr w:rsidR="00BA04D0" w:rsidRPr="00331987"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199</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Кем в соответствии с постановлением Правительства Российской Федерации от 15.11.2014 № 1209 «О специальных средствах,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учета, ремонта и уничтожения я специальных средств, используемых работниками подразделений транспортной безопасности» проводится проверка правильности ведения учета и хранения специальных средств?</w:t>
            </w:r>
          </w:p>
        </w:tc>
      </w:tr>
      <w:tr w:rsidR="00BA04D0" w:rsidRPr="001B02E1" w:rsidTr="00BA04D0">
        <w:trPr>
          <w:trHeight w:val="20"/>
        </w:trPr>
        <w:tc>
          <w:tcPr>
            <w:tcW w:w="576" w:type="dxa"/>
          </w:tcPr>
          <w:p w:rsidR="00BA04D0" w:rsidRPr="00331987" w:rsidRDefault="00BA04D0" w:rsidP="00BA04D0">
            <w:pPr>
              <w:jc w:val="center"/>
              <w:rPr>
                <w:rFonts w:ascii="Times New Roman" w:hAnsi="Times New Roman"/>
                <w:sz w:val="24"/>
                <w:szCs w:val="24"/>
              </w:rPr>
            </w:pPr>
            <w:r w:rsidRPr="00331987">
              <w:rPr>
                <w:rFonts w:ascii="Times New Roman" w:hAnsi="Times New Roman"/>
                <w:sz w:val="24"/>
                <w:szCs w:val="24"/>
              </w:rPr>
              <w:t>200</w:t>
            </w:r>
          </w:p>
        </w:tc>
        <w:tc>
          <w:tcPr>
            <w:tcW w:w="9880" w:type="dxa"/>
          </w:tcPr>
          <w:p w:rsidR="00BA04D0" w:rsidRPr="00331987" w:rsidRDefault="00BA04D0" w:rsidP="00BA04D0">
            <w:pPr>
              <w:jc w:val="both"/>
              <w:rPr>
                <w:rFonts w:ascii="Times New Roman" w:hAnsi="Times New Roman"/>
                <w:sz w:val="24"/>
                <w:szCs w:val="24"/>
              </w:rPr>
            </w:pPr>
            <w:r w:rsidRPr="00331987">
              <w:rPr>
                <w:rFonts w:ascii="Times New Roman" w:hAnsi="Times New Roman"/>
                <w:sz w:val="24"/>
                <w:szCs w:val="24"/>
              </w:rPr>
              <w:t>Хранение каких специальных средств в соответствии с постановлением Правительства Российской Федерации от 15.11.2014 № 1209 «О специальных средствах,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учета, ремонта и уничтожения я специальных средств, используемых работниками подразделений транспортной безопасности», осуществляется в опечатываемых, запирающихся на замок металлических  шкафах (сейфах) в определенных эксплуатационной документацией таких специальных средств условиях, обеспечивающих их сохранность, безопасность хранения и исключающих доступ к ним посторонних лиц?</w:t>
            </w:r>
          </w:p>
        </w:tc>
      </w:tr>
    </w:tbl>
    <w:p w:rsidR="00A55514" w:rsidRDefault="00A55514" w:rsidP="00A55514">
      <w:pPr>
        <w:spacing w:after="0"/>
        <w:jc w:val="center"/>
        <w:rPr>
          <w:rFonts w:ascii="Times New Roman" w:hAnsi="Times New Roman" w:cs="Times New Roman"/>
          <w:b/>
          <w:sz w:val="24"/>
          <w:szCs w:val="24"/>
        </w:rPr>
      </w:pPr>
    </w:p>
    <w:p w:rsidR="003267EB" w:rsidRDefault="003267EB" w:rsidP="00A55514">
      <w:pPr>
        <w:spacing w:after="0"/>
        <w:jc w:val="center"/>
        <w:rPr>
          <w:rFonts w:ascii="Times New Roman" w:hAnsi="Times New Roman" w:cs="Times New Roman"/>
          <w:b/>
          <w:sz w:val="24"/>
          <w:szCs w:val="24"/>
        </w:rPr>
      </w:pPr>
    </w:p>
    <w:p w:rsidR="009A3877" w:rsidRPr="00615050" w:rsidRDefault="009A3877" w:rsidP="008C2FBF">
      <w:pPr>
        <w:spacing w:after="0" w:line="240" w:lineRule="auto"/>
        <w:jc w:val="both"/>
        <w:rPr>
          <w:rFonts w:ascii="Times New Roman" w:eastAsia="Times New Roman" w:hAnsi="Times New Roman" w:cs="Times New Roman"/>
          <w:sz w:val="24"/>
          <w:szCs w:val="24"/>
        </w:rPr>
      </w:pPr>
    </w:p>
    <w:sectPr w:rsidR="009A3877" w:rsidRPr="00615050" w:rsidSect="00B95F87">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1A6" w:rsidRDefault="001A21A6" w:rsidP="00F66C7D">
      <w:pPr>
        <w:spacing w:after="0" w:line="240" w:lineRule="auto"/>
      </w:pPr>
      <w:r>
        <w:separator/>
      </w:r>
    </w:p>
  </w:endnote>
  <w:endnote w:type="continuationSeparator" w:id="1">
    <w:p w:rsidR="001A21A6" w:rsidRDefault="001A21A6" w:rsidP="00F66C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174183"/>
      <w:docPartObj>
        <w:docPartGallery w:val="Page Numbers (Bottom of Page)"/>
        <w:docPartUnique/>
      </w:docPartObj>
    </w:sdtPr>
    <w:sdtContent>
      <w:p w:rsidR="00F66C7D" w:rsidRDefault="0076597E">
        <w:pPr>
          <w:pStyle w:val="a7"/>
          <w:jc w:val="right"/>
        </w:pPr>
        <w:r>
          <w:fldChar w:fldCharType="begin"/>
        </w:r>
        <w:r w:rsidR="00F66C7D">
          <w:instrText>PAGE   \* MERGEFORMAT</w:instrText>
        </w:r>
        <w:r>
          <w:fldChar w:fldCharType="separate"/>
        </w:r>
        <w:r w:rsidR="00A409CA">
          <w:rPr>
            <w:noProof/>
          </w:rPr>
          <w:t>1</w:t>
        </w:r>
        <w:r>
          <w:fldChar w:fldCharType="end"/>
        </w:r>
      </w:p>
    </w:sdtContent>
  </w:sdt>
  <w:p w:rsidR="00F66C7D" w:rsidRDefault="00F66C7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1A6" w:rsidRDefault="001A21A6" w:rsidP="00F66C7D">
      <w:pPr>
        <w:spacing w:after="0" w:line="240" w:lineRule="auto"/>
      </w:pPr>
      <w:r>
        <w:separator/>
      </w:r>
    </w:p>
  </w:footnote>
  <w:footnote w:type="continuationSeparator" w:id="1">
    <w:p w:rsidR="001A21A6" w:rsidRDefault="001A21A6" w:rsidP="00F66C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32C"/>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976189"/>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3DC3DE1"/>
    <w:multiLevelType w:val="hybridMultilevel"/>
    <w:tmpl w:val="932EDAF2"/>
    <w:lvl w:ilvl="0" w:tplc="082485DA">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C63829"/>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77072E0"/>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08D45ACE"/>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0E016DC9"/>
    <w:multiLevelType w:val="hybridMultilevel"/>
    <w:tmpl w:val="ED5457A2"/>
    <w:lvl w:ilvl="0" w:tplc="4A1A1548">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0E4E78B6"/>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0FA8522F"/>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162021C"/>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40A670A"/>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6A903F3"/>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16E7485F"/>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1BCF7FC1"/>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C331628"/>
    <w:multiLevelType w:val="hybridMultilevel"/>
    <w:tmpl w:val="C1A69124"/>
    <w:lvl w:ilvl="0" w:tplc="9AF09312">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7D114B"/>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DA168AA"/>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1E927B5B"/>
    <w:multiLevelType w:val="hybridMultilevel"/>
    <w:tmpl w:val="90AA5A2A"/>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1630079"/>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16B3846"/>
    <w:multiLevelType w:val="hybridMultilevel"/>
    <w:tmpl w:val="B97AF450"/>
    <w:lvl w:ilvl="0" w:tplc="4D54190C">
      <w:start w:val="1"/>
      <w:numFmt w:val="russianLower"/>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2135A16"/>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224C74B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229D1D60"/>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25C706A6"/>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26C478EC"/>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27826FB5"/>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2A88664C"/>
    <w:multiLevelType w:val="hybridMultilevel"/>
    <w:tmpl w:val="B4E09886"/>
    <w:lvl w:ilvl="0" w:tplc="CA86FDD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AF47FB3"/>
    <w:multiLevelType w:val="hybridMultilevel"/>
    <w:tmpl w:val="90AA5A2A"/>
    <w:lvl w:ilvl="0" w:tplc="EBA2277E">
      <w:start w:val="1"/>
      <w:numFmt w:val="russianLower"/>
      <w:lvlText w:val="%1)"/>
      <w:lvlJc w:val="left"/>
      <w:pPr>
        <w:ind w:left="928"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2BDC4C9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2E5A0151"/>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309E569F"/>
    <w:multiLevelType w:val="hybridMultilevel"/>
    <w:tmpl w:val="DC486310"/>
    <w:lvl w:ilvl="0" w:tplc="EBA25B08">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1CE71EB"/>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32297F71"/>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33CD6BA5"/>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360D42FC"/>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36B91B18"/>
    <w:multiLevelType w:val="hybridMultilevel"/>
    <w:tmpl w:val="68BA175A"/>
    <w:lvl w:ilvl="0" w:tplc="60FAD732">
      <w:start w:val="1"/>
      <w:numFmt w:val="decimal"/>
      <w:lvlText w:val="%1."/>
      <w:lvlJc w:val="left"/>
      <w:pPr>
        <w:ind w:left="786" w:hanging="360"/>
      </w:pPr>
      <w:rPr>
        <w:rFonts w:asciiTheme="majorHAnsi" w:hAnsiTheme="majorHAnsi"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6BA30DE"/>
    <w:multiLevelType w:val="hybridMultilevel"/>
    <w:tmpl w:val="E0943762"/>
    <w:lvl w:ilvl="0" w:tplc="068A2AD2">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76F680F"/>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38B40608"/>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3A767E4B"/>
    <w:multiLevelType w:val="hybridMultilevel"/>
    <w:tmpl w:val="90AA5A2A"/>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3B766BF2"/>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nsid w:val="3B794967"/>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3DDC52D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nsid w:val="3F525F45"/>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nsid w:val="3F8F22A0"/>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5">
    <w:nsid w:val="41FF1B99"/>
    <w:multiLevelType w:val="hybridMultilevel"/>
    <w:tmpl w:val="90AA5A2A"/>
    <w:lvl w:ilvl="0" w:tplc="EBA2277E">
      <w:start w:val="1"/>
      <w:numFmt w:val="russianLower"/>
      <w:lvlText w:val="%1)"/>
      <w:lvlJc w:val="left"/>
      <w:pPr>
        <w:ind w:left="928"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6">
    <w:nsid w:val="43833E95"/>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nsid w:val="45D82F1D"/>
    <w:multiLevelType w:val="hybridMultilevel"/>
    <w:tmpl w:val="5F7C7268"/>
    <w:lvl w:ilvl="0" w:tplc="A12459D4">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72102CC"/>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9">
    <w:nsid w:val="483B5552"/>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0">
    <w:nsid w:val="48897D78"/>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nsid w:val="494C1A44"/>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nsid w:val="4A9616A4"/>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3">
    <w:nsid w:val="4BC05C3B"/>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nsid w:val="4E0267D9"/>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5">
    <w:nsid w:val="4E891D7A"/>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6">
    <w:nsid w:val="4E8A4F42"/>
    <w:multiLevelType w:val="hybridMultilevel"/>
    <w:tmpl w:val="ECFE8848"/>
    <w:lvl w:ilvl="0" w:tplc="D6646952">
      <w:start w:val="1"/>
      <w:numFmt w:val="russianLower"/>
      <w:lvlText w:val="%1)"/>
      <w:lvlJc w:val="left"/>
      <w:pPr>
        <w:ind w:left="786"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564D1C9E"/>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8">
    <w:nsid w:val="5B452656"/>
    <w:multiLevelType w:val="hybridMultilevel"/>
    <w:tmpl w:val="21BC9AC6"/>
    <w:lvl w:ilvl="0" w:tplc="43E2B0CC">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D7A4C76"/>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0">
    <w:nsid w:val="5F2E1FB6"/>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1">
    <w:nsid w:val="61165B1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2">
    <w:nsid w:val="61182FC9"/>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3">
    <w:nsid w:val="63590EE1"/>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4">
    <w:nsid w:val="643466E7"/>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5">
    <w:nsid w:val="67D10538"/>
    <w:multiLevelType w:val="hybridMultilevel"/>
    <w:tmpl w:val="A6F82742"/>
    <w:lvl w:ilvl="0" w:tplc="609E177E">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88A3AB7"/>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7">
    <w:nsid w:val="6A1B5CE0"/>
    <w:multiLevelType w:val="hybridMultilevel"/>
    <w:tmpl w:val="EA183E06"/>
    <w:lvl w:ilvl="0" w:tplc="ED5ECBC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B8A57B1"/>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9">
    <w:nsid w:val="6C350591"/>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0">
    <w:nsid w:val="6F0732D2"/>
    <w:multiLevelType w:val="hybridMultilevel"/>
    <w:tmpl w:val="3BE2D758"/>
    <w:lvl w:ilvl="0" w:tplc="E8A6E980">
      <w:start w:val="1"/>
      <w:numFmt w:val="russianLower"/>
      <w:lvlText w:val="%1)"/>
      <w:lvlJc w:val="left"/>
      <w:pPr>
        <w:ind w:left="1288" w:hanging="360"/>
      </w:pPr>
      <w:rPr>
        <w:rFonts w:hint="default"/>
        <w:b w:val="0"/>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71">
    <w:nsid w:val="6F864365"/>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2">
    <w:nsid w:val="72E179AF"/>
    <w:multiLevelType w:val="hybridMultilevel"/>
    <w:tmpl w:val="48900EBE"/>
    <w:lvl w:ilvl="0" w:tplc="EBA2277E">
      <w:start w:val="1"/>
      <w:numFmt w:val="russianLower"/>
      <w:lvlText w:val="%1)"/>
      <w:lvlJc w:val="left"/>
      <w:pPr>
        <w:ind w:left="644"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3">
    <w:nsid w:val="737E0A48"/>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4">
    <w:nsid w:val="73E74384"/>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nsid w:val="755F18C3"/>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6">
    <w:nsid w:val="75A63A94"/>
    <w:multiLevelType w:val="hybridMultilevel"/>
    <w:tmpl w:val="3E549438"/>
    <w:lvl w:ilvl="0" w:tplc="9064F04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65F7165"/>
    <w:multiLevelType w:val="hybridMultilevel"/>
    <w:tmpl w:val="8068B072"/>
    <w:lvl w:ilvl="0" w:tplc="A096234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6E0541E"/>
    <w:multiLevelType w:val="hybridMultilevel"/>
    <w:tmpl w:val="ED5457A2"/>
    <w:lvl w:ilvl="0" w:tplc="4A1A1548">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9">
    <w:nsid w:val="788430B6"/>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0">
    <w:nsid w:val="792A192A"/>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1">
    <w:nsid w:val="79CF3E26"/>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2">
    <w:nsid w:val="7D90433D"/>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3">
    <w:nsid w:val="7FA6671B"/>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5"/>
  </w:num>
  <w:num w:numId="2">
    <w:abstractNumId w:val="18"/>
  </w:num>
  <w:num w:numId="3">
    <w:abstractNumId w:val="50"/>
  </w:num>
  <w:num w:numId="4">
    <w:abstractNumId w:val="46"/>
  </w:num>
  <w:num w:numId="5">
    <w:abstractNumId w:val="73"/>
  </w:num>
  <w:num w:numId="6">
    <w:abstractNumId w:val="71"/>
  </w:num>
  <w:num w:numId="7">
    <w:abstractNumId w:val="69"/>
  </w:num>
  <w:num w:numId="8">
    <w:abstractNumId w:val="64"/>
  </w:num>
  <w:num w:numId="9">
    <w:abstractNumId w:val="82"/>
  </w:num>
  <w:num w:numId="10">
    <w:abstractNumId w:val="10"/>
  </w:num>
  <w:num w:numId="11">
    <w:abstractNumId w:val="81"/>
  </w:num>
  <w:num w:numId="12">
    <w:abstractNumId w:val="68"/>
  </w:num>
  <w:num w:numId="13">
    <w:abstractNumId w:val="12"/>
  </w:num>
  <w:num w:numId="1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80"/>
  </w:num>
  <w:num w:numId="17">
    <w:abstractNumId w:val="4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3"/>
  </w:num>
  <w:num w:numId="21">
    <w:abstractNumId w:val="72"/>
  </w:num>
  <w:num w:numId="22">
    <w:abstractNumId w:val="7"/>
  </w:num>
  <w:num w:numId="23">
    <w:abstractNumId w:val="49"/>
  </w:num>
  <w:num w:numId="24">
    <w:abstractNumId w:val="59"/>
  </w:num>
  <w:num w:numId="25">
    <w:abstractNumId w:val="16"/>
  </w:num>
  <w:num w:numId="26">
    <w:abstractNumId w:val="17"/>
  </w:num>
  <w:num w:numId="27">
    <w:abstractNumId w:val="27"/>
  </w:num>
  <w:num w:numId="28">
    <w:abstractNumId w:val="45"/>
  </w:num>
  <w:num w:numId="29">
    <w:abstractNumId w:val="51"/>
  </w:num>
  <w:num w:numId="30">
    <w:abstractNumId w:val="15"/>
  </w:num>
  <w:num w:numId="31">
    <w:abstractNumId w:val="48"/>
  </w:num>
  <w:num w:numId="32">
    <w:abstractNumId w:val="74"/>
  </w:num>
  <w:num w:numId="33">
    <w:abstractNumId w:val="23"/>
  </w:num>
  <w:num w:numId="34">
    <w:abstractNumId w:val="60"/>
  </w:num>
  <w:num w:numId="35">
    <w:abstractNumId w:val="66"/>
  </w:num>
  <w:num w:numId="36">
    <w:abstractNumId w:val="34"/>
  </w:num>
  <w:num w:numId="37">
    <w:abstractNumId w:val="28"/>
  </w:num>
  <w:num w:numId="38">
    <w:abstractNumId w:val="21"/>
  </w:num>
  <w:num w:numId="39">
    <w:abstractNumId w:val="75"/>
  </w:num>
  <w:num w:numId="40">
    <w:abstractNumId w:val="57"/>
  </w:num>
  <w:num w:numId="41">
    <w:abstractNumId w:val="25"/>
  </w:num>
  <w:num w:numId="42">
    <w:abstractNumId w:val="22"/>
  </w:num>
  <w:num w:numId="43">
    <w:abstractNumId w:val="32"/>
  </w:num>
  <w:num w:numId="44">
    <w:abstractNumId w:val="9"/>
  </w:num>
  <w:num w:numId="45">
    <w:abstractNumId w:val="0"/>
  </w:num>
  <w:num w:numId="46">
    <w:abstractNumId w:val="5"/>
  </w:num>
  <w:num w:numId="47">
    <w:abstractNumId w:val="61"/>
  </w:num>
  <w:num w:numId="48">
    <w:abstractNumId w:val="39"/>
  </w:num>
  <w:num w:numId="49">
    <w:abstractNumId w:val="55"/>
  </w:num>
  <w:num w:numId="50">
    <w:abstractNumId w:val="6"/>
  </w:num>
  <w:num w:numId="51">
    <w:abstractNumId w:val="78"/>
  </w:num>
  <w:num w:numId="52">
    <w:abstractNumId w:val="54"/>
  </w:num>
  <w:num w:numId="53">
    <w:abstractNumId w:val="52"/>
  </w:num>
  <w:num w:numId="54">
    <w:abstractNumId w:val="40"/>
  </w:num>
  <w:num w:numId="55">
    <w:abstractNumId w:val="33"/>
  </w:num>
  <w:num w:numId="56">
    <w:abstractNumId w:val="38"/>
  </w:num>
  <w:num w:numId="57">
    <w:abstractNumId w:val="8"/>
  </w:num>
  <w:num w:numId="58">
    <w:abstractNumId w:val="29"/>
  </w:num>
  <w:num w:numId="59">
    <w:abstractNumId w:val="43"/>
  </w:num>
  <w:num w:numId="60">
    <w:abstractNumId w:val="11"/>
  </w:num>
  <w:num w:numId="61">
    <w:abstractNumId w:val="79"/>
  </w:num>
  <w:num w:numId="62">
    <w:abstractNumId w:val="4"/>
  </w:num>
  <w:num w:numId="63">
    <w:abstractNumId w:val="42"/>
  </w:num>
  <w:num w:numId="64">
    <w:abstractNumId w:val="56"/>
  </w:num>
  <w:num w:numId="65">
    <w:abstractNumId w:val="24"/>
  </w:num>
  <w:num w:numId="66">
    <w:abstractNumId w:val="63"/>
  </w:num>
  <w:num w:numId="67">
    <w:abstractNumId w:val="83"/>
  </w:num>
  <w:num w:numId="68">
    <w:abstractNumId w:val="53"/>
  </w:num>
  <w:num w:numId="69">
    <w:abstractNumId w:val="31"/>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num>
  <w:num w:numId="72">
    <w:abstractNumId w:val="41"/>
  </w:num>
  <w:num w:numId="73">
    <w:abstractNumId w:val="20"/>
  </w:num>
  <w:num w:numId="74">
    <w:abstractNumId w:val="1"/>
  </w:num>
  <w:num w:numId="75">
    <w:abstractNumId w:val="70"/>
  </w:num>
  <w:num w:numId="76">
    <w:abstractNumId w:val="30"/>
  </w:num>
  <w:num w:numId="77">
    <w:abstractNumId w:val="19"/>
  </w:num>
  <w:num w:numId="78">
    <w:abstractNumId w:val="26"/>
  </w:num>
  <w:num w:numId="79">
    <w:abstractNumId w:val="67"/>
  </w:num>
  <w:num w:numId="80">
    <w:abstractNumId w:val="2"/>
  </w:num>
  <w:num w:numId="81">
    <w:abstractNumId w:val="36"/>
  </w:num>
  <w:num w:numId="82">
    <w:abstractNumId w:val="47"/>
  </w:num>
  <w:num w:numId="83">
    <w:abstractNumId w:val="65"/>
  </w:num>
  <w:num w:numId="84">
    <w:abstractNumId w:val="14"/>
  </w:num>
  <w:num w:numId="85">
    <w:abstractNumId w:val="76"/>
  </w:num>
  <w:num w:numId="86">
    <w:abstractNumId w:val="77"/>
  </w:num>
  <w:num w:numId="87">
    <w:abstractNumId w:val="58"/>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773AC6"/>
    <w:rsid w:val="00000918"/>
    <w:rsid w:val="00001E08"/>
    <w:rsid w:val="0000341A"/>
    <w:rsid w:val="00004071"/>
    <w:rsid w:val="000040CB"/>
    <w:rsid w:val="00004699"/>
    <w:rsid w:val="00004CA7"/>
    <w:rsid w:val="000050F1"/>
    <w:rsid w:val="000052FB"/>
    <w:rsid w:val="00005F27"/>
    <w:rsid w:val="000074CA"/>
    <w:rsid w:val="00007654"/>
    <w:rsid w:val="00007AE8"/>
    <w:rsid w:val="00010A51"/>
    <w:rsid w:val="00011138"/>
    <w:rsid w:val="000125B7"/>
    <w:rsid w:val="000128FB"/>
    <w:rsid w:val="000129DE"/>
    <w:rsid w:val="00013824"/>
    <w:rsid w:val="00013D1E"/>
    <w:rsid w:val="00014289"/>
    <w:rsid w:val="00014810"/>
    <w:rsid w:val="000156ED"/>
    <w:rsid w:val="000162F0"/>
    <w:rsid w:val="000210A0"/>
    <w:rsid w:val="000218AD"/>
    <w:rsid w:val="00022B53"/>
    <w:rsid w:val="00023A15"/>
    <w:rsid w:val="00023BC7"/>
    <w:rsid w:val="00023D72"/>
    <w:rsid w:val="000241D1"/>
    <w:rsid w:val="000242AB"/>
    <w:rsid w:val="0002482F"/>
    <w:rsid w:val="000248EC"/>
    <w:rsid w:val="00024E0F"/>
    <w:rsid w:val="000255FB"/>
    <w:rsid w:val="00025913"/>
    <w:rsid w:val="00025B69"/>
    <w:rsid w:val="00025F8F"/>
    <w:rsid w:val="0002629E"/>
    <w:rsid w:val="000334C0"/>
    <w:rsid w:val="00033B75"/>
    <w:rsid w:val="00034499"/>
    <w:rsid w:val="00034943"/>
    <w:rsid w:val="00036832"/>
    <w:rsid w:val="00036CA4"/>
    <w:rsid w:val="00037374"/>
    <w:rsid w:val="00037550"/>
    <w:rsid w:val="00040582"/>
    <w:rsid w:val="00041494"/>
    <w:rsid w:val="00041B63"/>
    <w:rsid w:val="00041D8B"/>
    <w:rsid w:val="000421CD"/>
    <w:rsid w:val="0004280C"/>
    <w:rsid w:val="000446F0"/>
    <w:rsid w:val="000453C6"/>
    <w:rsid w:val="000454BA"/>
    <w:rsid w:val="00046678"/>
    <w:rsid w:val="00047C38"/>
    <w:rsid w:val="00047E08"/>
    <w:rsid w:val="000508B2"/>
    <w:rsid w:val="00050941"/>
    <w:rsid w:val="00050E0C"/>
    <w:rsid w:val="00050EA4"/>
    <w:rsid w:val="00051A12"/>
    <w:rsid w:val="00052750"/>
    <w:rsid w:val="00053862"/>
    <w:rsid w:val="00054F6F"/>
    <w:rsid w:val="0005552C"/>
    <w:rsid w:val="00055E3C"/>
    <w:rsid w:val="00055EE1"/>
    <w:rsid w:val="00056F9D"/>
    <w:rsid w:val="00057199"/>
    <w:rsid w:val="0005744F"/>
    <w:rsid w:val="000576F3"/>
    <w:rsid w:val="000577EF"/>
    <w:rsid w:val="00060730"/>
    <w:rsid w:val="0006092F"/>
    <w:rsid w:val="00060A81"/>
    <w:rsid w:val="0006135B"/>
    <w:rsid w:val="0006142A"/>
    <w:rsid w:val="00061D79"/>
    <w:rsid w:val="000627B5"/>
    <w:rsid w:val="00064F98"/>
    <w:rsid w:val="00066D85"/>
    <w:rsid w:val="000677AC"/>
    <w:rsid w:val="00071CC2"/>
    <w:rsid w:val="000737C2"/>
    <w:rsid w:val="00073B7D"/>
    <w:rsid w:val="00074655"/>
    <w:rsid w:val="00074A91"/>
    <w:rsid w:val="000753B5"/>
    <w:rsid w:val="0007640F"/>
    <w:rsid w:val="000770D6"/>
    <w:rsid w:val="0007774F"/>
    <w:rsid w:val="00080A6E"/>
    <w:rsid w:val="00080E44"/>
    <w:rsid w:val="00081045"/>
    <w:rsid w:val="000811D1"/>
    <w:rsid w:val="00083F94"/>
    <w:rsid w:val="00084C2F"/>
    <w:rsid w:val="00084D82"/>
    <w:rsid w:val="00086384"/>
    <w:rsid w:val="00086A1B"/>
    <w:rsid w:val="00086FCE"/>
    <w:rsid w:val="000913C8"/>
    <w:rsid w:val="00091E69"/>
    <w:rsid w:val="000926CF"/>
    <w:rsid w:val="0009398A"/>
    <w:rsid w:val="00094063"/>
    <w:rsid w:val="00094E81"/>
    <w:rsid w:val="000955B8"/>
    <w:rsid w:val="00097131"/>
    <w:rsid w:val="000A07BB"/>
    <w:rsid w:val="000A1CEB"/>
    <w:rsid w:val="000A2EDF"/>
    <w:rsid w:val="000A589B"/>
    <w:rsid w:val="000A5A32"/>
    <w:rsid w:val="000A66D7"/>
    <w:rsid w:val="000A6C83"/>
    <w:rsid w:val="000A74FF"/>
    <w:rsid w:val="000B4131"/>
    <w:rsid w:val="000B694F"/>
    <w:rsid w:val="000B6950"/>
    <w:rsid w:val="000B6F49"/>
    <w:rsid w:val="000C03B5"/>
    <w:rsid w:val="000C2BBF"/>
    <w:rsid w:val="000C32AC"/>
    <w:rsid w:val="000C4D53"/>
    <w:rsid w:val="000C53BE"/>
    <w:rsid w:val="000C7419"/>
    <w:rsid w:val="000D04CB"/>
    <w:rsid w:val="000D1086"/>
    <w:rsid w:val="000D12ED"/>
    <w:rsid w:val="000D213C"/>
    <w:rsid w:val="000D23FC"/>
    <w:rsid w:val="000D2A3F"/>
    <w:rsid w:val="000D31AA"/>
    <w:rsid w:val="000D36FE"/>
    <w:rsid w:val="000D3EA2"/>
    <w:rsid w:val="000E0295"/>
    <w:rsid w:val="000E02A8"/>
    <w:rsid w:val="000E12C8"/>
    <w:rsid w:val="000E16D3"/>
    <w:rsid w:val="000E2520"/>
    <w:rsid w:val="000E2AD9"/>
    <w:rsid w:val="000E4EF8"/>
    <w:rsid w:val="000E5A92"/>
    <w:rsid w:val="000E5CDE"/>
    <w:rsid w:val="000E677E"/>
    <w:rsid w:val="000E7454"/>
    <w:rsid w:val="000E7B08"/>
    <w:rsid w:val="000F06C7"/>
    <w:rsid w:val="000F0701"/>
    <w:rsid w:val="000F1B6D"/>
    <w:rsid w:val="000F1CAD"/>
    <w:rsid w:val="000F29CF"/>
    <w:rsid w:val="000F2CB3"/>
    <w:rsid w:val="000F3F4B"/>
    <w:rsid w:val="000F3FC3"/>
    <w:rsid w:val="000F479C"/>
    <w:rsid w:val="000F7599"/>
    <w:rsid w:val="001007AD"/>
    <w:rsid w:val="0010180D"/>
    <w:rsid w:val="00102051"/>
    <w:rsid w:val="001022B0"/>
    <w:rsid w:val="0010277D"/>
    <w:rsid w:val="00102842"/>
    <w:rsid w:val="00102D0C"/>
    <w:rsid w:val="00104071"/>
    <w:rsid w:val="00105B50"/>
    <w:rsid w:val="00106C60"/>
    <w:rsid w:val="001077A4"/>
    <w:rsid w:val="00110A86"/>
    <w:rsid w:val="00110CCE"/>
    <w:rsid w:val="001110D7"/>
    <w:rsid w:val="0011117F"/>
    <w:rsid w:val="00111A69"/>
    <w:rsid w:val="0011223D"/>
    <w:rsid w:val="00112D8F"/>
    <w:rsid w:val="00113384"/>
    <w:rsid w:val="001144F9"/>
    <w:rsid w:val="001146A7"/>
    <w:rsid w:val="00114EE2"/>
    <w:rsid w:val="00115849"/>
    <w:rsid w:val="00117532"/>
    <w:rsid w:val="00117A31"/>
    <w:rsid w:val="00117D6E"/>
    <w:rsid w:val="00120A04"/>
    <w:rsid w:val="001210AB"/>
    <w:rsid w:val="00121429"/>
    <w:rsid w:val="001214B4"/>
    <w:rsid w:val="001215A9"/>
    <w:rsid w:val="00121C5D"/>
    <w:rsid w:val="001227B1"/>
    <w:rsid w:val="00123370"/>
    <w:rsid w:val="00123BA4"/>
    <w:rsid w:val="001245B8"/>
    <w:rsid w:val="0012479F"/>
    <w:rsid w:val="00125EEA"/>
    <w:rsid w:val="001269A8"/>
    <w:rsid w:val="00127354"/>
    <w:rsid w:val="00127547"/>
    <w:rsid w:val="00127F0C"/>
    <w:rsid w:val="001301C3"/>
    <w:rsid w:val="00130448"/>
    <w:rsid w:val="001327D2"/>
    <w:rsid w:val="00133630"/>
    <w:rsid w:val="001340BB"/>
    <w:rsid w:val="00134161"/>
    <w:rsid w:val="001350BE"/>
    <w:rsid w:val="0013584D"/>
    <w:rsid w:val="00135BDB"/>
    <w:rsid w:val="00136CF4"/>
    <w:rsid w:val="00136F1A"/>
    <w:rsid w:val="0014119A"/>
    <w:rsid w:val="00141878"/>
    <w:rsid w:val="00142078"/>
    <w:rsid w:val="00142967"/>
    <w:rsid w:val="00143B00"/>
    <w:rsid w:val="00143E93"/>
    <w:rsid w:val="00144D39"/>
    <w:rsid w:val="00145F43"/>
    <w:rsid w:val="0014683F"/>
    <w:rsid w:val="00151A4A"/>
    <w:rsid w:val="00152B9B"/>
    <w:rsid w:val="00152BCC"/>
    <w:rsid w:val="0015333D"/>
    <w:rsid w:val="0015342C"/>
    <w:rsid w:val="001545BD"/>
    <w:rsid w:val="001550D3"/>
    <w:rsid w:val="001555BF"/>
    <w:rsid w:val="0015578B"/>
    <w:rsid w:val="0015621A"/>
    <w:rsid w:val="0015654E"/>
    <w:rsid w:val="001571AD"/>
    <w:rsid w:val="00160397"/>
    <w:rsid w:val="00160928"/>
    <w:rsid w:val="00161951"/>
    <w:rsid w:val="00161ABD"/>
    <w:rsid w:val="0016266B"/>
    <w:rsid w:val="001632F1"/>
    <w:rsid w:val="00163AF0"/>
    <w:rsid w:val="0016413A"/>
    <w:rsid w:val="0016431F"/>
    <w:rsid w:val="001644FB"/>
    <w:rsid w:val="00164EC7"/>
    <w:rsid w:val="0016596B"/>
    <w:rsid w:val="00165A69"/>
    <w:rsid w:val="00167A51"/>
    <w:rsid w:val="00167FE8"/>
    <w:rsid w:val="00170320"/>
    <w:rsid w:val="00171255"/>
    <w:rsid w:val="00173BD2"/>
    <w:rsid w:val="00177AFA"/>
    <w:rsid w:val="00177CAA"/>
    <w:rsid w:val="00180784"/>
    <w:rsid w:val="0018147C"/>
    <w:rsid w:val="00181A4D"/>
    <w:rsid w:val="00181F35"/>
    <w:rsid w:val="00182A33"/>
    <w:rsid w:val="001839BB"/>
    <w:rsid w:val="0018447C"/>
    <w:rsid w:val="00185767"/>
    <w:rsid w:val="0018586C"/>
    <w:rsid w:val="00186751"/>
    <w:rsid w:val="00186858"/>
    <w:rsid w:val="0018699B"/>
    <w:rsid w:val="00187280"/>
    <w:rsid w:val="0018755C"/>
    <w:rsid w:val="0018788C"/>
    <w:rsid w:val="00187AD6"/>
    <w:rsid w:val="001906F2"/>
    <w:rsid w:val="00191D5E"/>
    <w:rsid w:val="001924E2"/>
    <w:rsid w:val="0019274B"/>
    <w:rsid w:val="00193005"/>
    <w:rsid w:val="00193494"/>
    <w:rsid w:val="00193AF1"/>
    <w:rsid w:val="00193DE0"/>
    <w:rsid w:val="00194CC2"/>
    <w:rsid w:val="00196FFB"/>
    <w:rsid w:val="001974AB"/>
    <w:rsid w:val="0019761B"/>
    <w:rsid w:val="001A0435"/>
    <w:rsid w:val="001A0747"/>
    <w:rsid w:val="001A09E4"/>
    <w:rsid w:val="001A0E7D"/>
    <w:rsid w:val="001A21A6"/>
    <w:rsid w:val="001A33B8"/>
    <w:rsid w:val="001A450C"/>
    <w:rsid w:val="001A45E2"/>
    <w:rsid w:val="001A4FFD"/>
    <w:rsid w:val="001A5D82"/>
    <w:rsid w:val="001A5EFD"/>
    <w:rsid w:val="001A6B0C"/>
    <w:rsid w:val="001A6FE5"/>
    <w:rsid w:val="001A7684"/>
    <w:rsid w:val="001A7B9D"/>
    <w:rsid w:val="001A7EBB"/>
    <w:rsid w:val="001B30D0"/>
    <w:rsid w:val="001B31DA"/>
    <w:rsid w:val="001B3A91"/>
    <w:rsid w:val="001B4920"/>
    <w:rsid w:val="001B4BBE"/>
    <w:rsid w:val="001B5C01"/>
    <w:rsid w:val="001B5C11"/>
    <w:rsid w:val="001B6951"/>
    <w:rsid w:val="001B7408"/>
    <w:rsid w:val="001B7EB8"/>
    <w:rsid w:val="001C16F7"/>
    <w:rsid w:val="001C22EC"/>
    <w:rsid w:val="001C450E"/>
    <w:rsid w:val="001C47F5"/>
    <w:rsid w:val="001C5A54"/>
    <w:rsid w:val="001C6417"/>
    <w:rsid w:val="001C6982"/>
    <w:rsid w:val="001C6C2A"/>
    <w:rsid w:val="001C6C57"/>
    <w:rsid w:val="001C7CC5"/>
    <w:rsid w:val="001C7DF1"/>
    <w:rsid w:val="001D0265"/>
    <w:rsid w:val="001D0885"/>
    <w:rsid w:val="001D0C0F"/>
    <w:rsid w:val="001D1134"/>
    <w:rsid w:val="001D2D78"/>
    <w:rsid w:val="001D3779"/>
    <w:rsid w:val="001D57B4"/>
    <w:rsid w:val="001D5D46"/>
    <w:rsid w:val="001D6F0A"/>
    <w:rsid w:val="001D74BA"/>
    <w:rsid w:val="001D7CD5"/>
    <w:rsid w:val="001E1396"/>
    <w:rsid w:val="001E21A5"/>
    <w:rsid w:val="001E4ECA"/>
    <w:rsid w:val="001E5554"/>
    <w:rsid w:val="001E58F5"/>
    <w:rsid w:val="001E6684"/>
    <w:rsid w:val="001E6929"/>
    <w:rsid w:val="001E7BCB"/>
    <w:rsid w:val="001F020C"/>
    <w:rsid w:val="001F0312"/>
    <w:rsid w:val="001F064A"/>
    <w:rsid w:val="001F0C96"/>
    <w:rsid w:val="001F3E95"/>
    <w:rsid w:val="001F4410"/>
    <w:rsid w:val="001F4A64"/>
    <w:rsid w:val="001F4C6C"/>
    <w:rsid w:val="001F4D30"/>
    <w:rsid w:val="001F5480"/>
    <w:rsid w:val="001F6A93"/>
    <w:rsid w:val="001F74E0"/>
    <w:rsid w:val="0020000F"/>
    <w:rsid w:val="00200201"/>
    <w:rsid w:val="002016A9"/>
    <w:rsid w:val="00202670"/>
    <w:rsid w:val="002029A1"/>
    <w:rsid w:val="002038D5"/>
    <w:rsid w:val="00203CBD"/>
    <w:rsid w:val="00205B58"/>
    <w:rsid w:val="00206B61"/>
    <w:rsid w:val="002072DF"/>
    <w:rsid w:val="00207CCA"/>
    <w:rsid w:val="00210778"/>
    <w:rsid w:val="00210923"/>
    <w:rsid w:val="00210EC3"/>
    <w:rsid w:val="002113CF"/>
    <w:rsid w:val="002119FF"/>
    <w:rsid w:val="00214118"/>
    <w:rsid w:val="00214C56"/>
    <w:rsid w:val="002150AC"/>
    <w:rsid w:val="00215140"/>
    <w:rsid w:val="002166E0"/>
    <w:rsid w:val="00216E5C"/>
    <w:rsid w:val="002203C1"/>
    <w:rsid w:val="00221F63"/>
    <w:rsid w:val="00224C39"/>
    <w:rsid w:val="00225B04"/>
    <w:rsid w:val="0022745E"/>
    <w:rsid w:val="00227667"/>
    <w:rsid w:val="002278D9"/>
    <w:rsid w:val="00230235"/>
    <w:rsid w:val="00231156"/>
    <w:rsid w:val="00232CF4"/>
    <w:rsid w:val="0023447C"/>
    <w:rsid w:val="00236F5B"/>
    <w:rsid w:val="00237A67"/>
    <w:rsid w:val="00237F77"/>
    <w:rsid w:val="00240D38"/>
    <w:rsid w:val="00241BDB"/>
    <w:rsid w:val="00241D76"/>
    <w:rsid w:val="002425DE"/>
    <w:rsid w:val="002426C3"/>
    <w:rsid w:val="00243A58"/>
    <w:rsid w:val="00243C10"/>
    <w:rsid w:val="00245673"/>
    <w:rsid w:val="002458A3"/>
    <w:rsid w:val="002470A5"/>
    <w:rsid w:val="00250B8C"/>
    <w:rsid w:val="002519CC"/>
    <w:rsid w:val="002533EA"/>
    <w:rsid w:val="002534B0"/>
    <w:rsid w:val="002543F3"/>
    <w:rsid w:val="0025486D"/>
    <w:rsid w:val="00254CD8"/>
    <w:rsid w:val="002550C3"/>
    <w:rsid w:val="00255484"/>
    <w:rsid w:val="00255ECF"/>
    <w:rsid w:val="00256625"/>
    <w:rsid w:val="00256DFF"/>
    <w:rsid w:val="00257057"/>
    <w:rsid w:val="002571FC"/>
    <w:rsid w:val="0026078A"/>
    <w:rsid w:val="00261014"/>
    <w:rsid w:val="0026149E"/>
    <w:rsid w:val="0026153B"/>
    <w:rsid w:val="002622C0"/>
    <w:rsid w:val="002624CD"/>
    <w:rsid w:val="00264167"/>
    <w:rsid w:val="002648EA"/>
    <w:rsid w:val="002654FA"/>
    <w:rsid w:val="00265C27"/>
    <w:rsid w:val="00266D9E"/>
    <w:rsid w:val="00266F82"/>
    <w:rsid w:val="0026763D"/>
    <w:rsid w:val="00267C64"/>
    <w:rsid w:val="00270550"/>
    <w:rsid w:val="00270977"/>
    <w:rsid w:val="00272CF2"/>
    <w:rsid w:val="002737DD"/>
    <w:rsid w:val="00277A2C"/>
    <w:rsid w:val="002801B0"/>
    <w:rsid w:val="0028417F"/>
    <w:rsid w:val="0028431D"/>
    <w:rsid w:val="00284B5C"/>
    <w:rsid w:val="002851F3"/>
    <w:rsid w:val="00286375"/>
    <w:rsid w:val="00286A23"/>
    <w:rsid w:val="00286B7C"/>
    <w:rsid w:val="00290F01"/>
    <w:rsid w:val="00291284"/>
    <w:rsid w:val="00291719"/>
    <w:rsid w:val="00292222"/>
    <w:rsid w:val="00293115"/>
    <w:rsid w:val="0029421C"/>
    <w:rsid w:val="00295214"/>
    <w:rsid w:val="00295E2B"/>
    <w:rsid w:val="0029608B"/>
    <w:rsid w:val="002961BE"/>
    <w:rsid w:val="00297638"/>
    <w:rsid w:val="00297AA8"/>
    <w:rsid w:val="002A0496"/>
    <w:rsid w:val="002A19D5"/>
    <w:rsid w:val="002A1F73"/>
    <w:rsid w:val="002A23CE"/>
    <w:rsid w:val="002A44CA"/>
    <w:rsid w:val="002A5C6A"/>
    <w:rsid w:val="002A643F"/>
    <w:rsid w:val="002A653A"/>
    <w:rsid w:val="002A6B49"/>
    <w:rsid w:val="002A720F"/>
    <w:rsid w:val="002A773C"/>
    <w:rsid w:val="002A791C"/>
    <w:rsid w:val="002B0594"/>
    <w:rsid w:val="002B101A"/>
    <w:rsid w:val="002B1FCF"/>
    <w:rsid w:val="002B2F4E"/>
    <w:rsid w:val="002B3D66"/>
    <w:rsid w:val="002B45B5"/>
    <w:rsid w:val="002B4D3F"/>
    <w:rsid w:val="002B79F2"/>
    <w:rsid w:val="002C0150"/>
    <w:rsid w:val="002C084F"/>
    <w:rsid w:val="002C17EF"/>
    <w:rsid w:val="002C18C6"/>
    <w:rsid w:val="002C24CE"/>
    <w:rsid w:val="002C2869"/>
    <w:rsid w:val="002C2E3C"/>
    <w:rsid w:val="002C3819"/>
    <w:rsid w:val="002C42DC"/>
    <w:rsid w:val="002C47D1"/>
    <w:rsid w:val="002C4923"/>
    <w:rsid w:val="002C5019"/>
    <w:rsid w:val="002C5CC5"/>
    <w:rsid w:val="002C65C7"/>
    <w:rsid w:val="002C68FC"/>
    <w:rsid w:val="002C6D43"/>
    <w:rsid w:val="002D01BB"/>
    <w:rsid w:val="002D03DC"/>
    <w:rsid w:val="002D11CF"/>
    <w:rsid w:val="002D14A3"/>
    <w:rsid w:val="002D1C20"/>
    <w:rsid w:val="002D2C20"/>
    <w:rsid w:val="002D44A8"/>
    <w:rsid w:val="002D68CD"/>
    <w:rsid w:val="002D737E"/>
    <w:rsid w:val="002D74F9"/>
    <w:rsid w:val="002D7CAC"/>
    <w:rsid w:val="002E0140"/>
    <w:rsid w:val="002E047B"/>
    <w:rsid w:val="002E1827"/>
    <w:rsid w:val="002E182A"/>
    <w:rsid w:val="002E2160"/>
    <w:rsid w:val="002E2626"/>
    <w:rsid w:val="002E2C77"/>
    <w:rsid w:val="002E2E3A"/>
    <w:rsid w:val="002E3DD8"/>
    <w:rsid w:val="002E426D"/>
    <w:rsid w:val="002E45BB"/>
    <w:rsid w:val="002E489C"/>
    <w:rsid w:val="002E6429"/>
    <w:rsid w:val="002E6C33"/>
    <w:rsid w:val="002E709E"/>
    <w:rsid w:val="002E7C95"/>
    <w:rsid w:val="002F1E9A"/>
    <w:rsid w:val="002F3132"/>
    <w:rsid w:val="002F3FF6"/>
    <w:rsid w:val="002F5CB7"/>
    <w:rsid w:val="002F61DC"/>
    <w:rsid w:val="002F6380"/>
    <w:rsid w:val="002F76E1"/>
    <w:rsid w:val="002F7CAB"/>
    <w:rsid w:val="003006CD"/>
    <w:rsid w:val="00300E77"/>
    <w:rsid w:val="003018CE"/>
    <w:rsid w:val="00301DAC"/>
    <w:rsid w:val="00301F25"/>
    <w:rsid w:val="00303D4F"/>
    <w:rsid w:val="00304441"/>
    <w:rsid w:val="00305363"/>
    <w:rsid w:val="00305656"/>
    <w:rsid w:val="00305A4F"/>
    <w:rsid w:val="003060D5"/>
    <w:rsid w:val="00306331"/>
    <w:rsid w:val="00307620"/>
    <w:rsid w:val="00310556"/>
    <w:rsid w:val="003108EA"/>
    <w:rsid w:val="003114BE"/>
    <w:rsid w:val="00312431"/>
    <w:rsid w:val="00312586"/>
    <w:rsid w:val="003141DA"/>
    <w:rsid w:val="00314F90"/>
    <w:rsid w:val="00316A57"/>
    <w:rsid w:val="003176BD"/>
    <w:rsid w:val="00317B64"/>
    <w:rsid w:val="00317EB8"/>
    <w:rsid w:val="0032031A"/>
    <w:rsid w:val="0032034A"/>
    <w:rsid w:val="003204DE"/>
    <w:rsid w:val="0032055B"/>
    <w:rsid w:val="0032077F"/>
    <w:rsid w:val="003213F6"/>
    <w:rsid w:val="0032147D"/>
    <w:rsid w:val="003219E1"/>
    <w:rsid w:val="00321B04"/>
    <w:rsid w:val="00321CFE"/>
    <w:rsid w:val="00321FDE"/>
    <w:rsid w:val="00322373"/>
    <w:rsid w:val="00322CD6"/>
    <w:rsid w:val="0032378F"/>
    <w:rsid w:val="003242B5"/>
    <w:rsid w:val="00324CB5"/>
    <w:rsid w:val="0032604D"/>
    <w:rsid w:val="003267EB"/>
    <w:rsid w:val="003306E6"/>
    <w:rsid w:val="00330A7C"/>
    <w:rsid w:val="0033131E"/>
    <w:rsid w:val="00332FA4"/>
    <w:rsid w:val="003348CB"/>
    <w:rsid w:val="003368D2"/>
    <w:rsid w:val="00336AEB"/>
    <w:rsid w:val="00337309"/>
    <w:rsid w:val="00340541"/>
    <w:rsid w:val="003406CD"/>
    <w:rsid w:val="00340A3A"/>
    <w:rsid w:val="0034185C"/>
    <w:rsid w:val="00342FF4"/>
    <w:rsid w:val="003436D1"/>
    <w:rsid w:val="003438D8"/>
    <w:rsid w:val="003444E4"/>
    <w:rsid w:val="003453B7"/>
    <w:rsid w:val="00347115"/>
    <w:rsid w:val="00347E4F"/>
    <w:rsid w:val="00350035"/>
    <w:rsid w:val="00350CCA"/>
    <w:rsid w:val="00351A59"/>
    <w:rsid w:val="0035215D"/>
    <w:rsid w:val="003527A7"/>
    <w:rsid w:val="00357338"/>
    <w:rsid w:val="003578E9"/>
    <w:rsid w:val="0036055D"/>
    <w:rsid w:val="00362120"/>
    <w:rsid w:val="003623D1"/>
    <w:rsid w:val="003623DD"/>
    <w:rsid w:val="003632DC"/>
    <w:rsid w:val="00363690"/>
    <w:rsid w:val="003637B4"/>
    <w:rsid w:val="00363A54"/>
    <w:rsid w:val="00363A81"/>
    <w:rsid w:val="00364E5F"/>
    <w:rsid w:val="00365FAC"/>
    <w:rsid w:val="003664F3"/>
    <w:rsid w:val="00366A45"/>
    <w:rsid w:val="00370D43"/>
    <w:rsid w:val="00371590"/>
    <w:rsid w:val="00371F39"/>
    <w:rsid w:val="00373486"/>
    <w:rsid w:val="0037391C"/>
    <w:rsid w:val="003740C8"/>
    <w:rsid w:val="00374476"/>
    <w:rsid w:val="00375798"/>
    <w:rsid w:val="003759CA"/>
    <w:rsid w:val="003763AF"/>
    <w:rsid w:val="0037711A"/>
    <w:rsid w:val="0038150D"/>
    <w:rsid w:val="003818A1"/>
    <w:rsid w:val="003820DA"/>
    <w:rsid w:val="003831C2"/>
    <w:rsid w:val="003833C8"/>
    <w:rsid w:val="00387612"/>
    <w:rsid w:val="00387689"/>
    <w:rsid w:val="00387F17"/>
    <w:rsid w:val="003902CC"/>
    <w:rsid w:val="003907EC"/>
    <w:rsid w:val="0039199B"/>
    <w:rsid w:val="003919EA"/>
    <w:rsid w:val="0039317E"/>
    <w:rsid w:val="00393359"/>
    <w:rsid w:val="003941EA"/>
    <w:rsid w:val="00394B38"/>
    <w:rsid w:val="00395B0B"/>
    <w:rsid w:val="00396375"/>
    <w:rsid w:val="003A00C1"/>
    <w:rsid w:val="003A0C95"/>
    <w:rsid w:val="003A1B86"/>
    <w:rsid w:val="003A2394"/>
    <w:rsid w:val="003A24D5"/>
    <w:rsid w:val="003A29C7"/>
    <w:rsid w:val="003A3F92"/>
    <w:rsid w:val="003A4ABF"/>
    <w:rsid w:val="003A55A0"/>
    <w:rsid w:val="003B05D6"/>
    <w:rsid w:val="003B124E"/>
    <w:rsid w:val="003B1DAD"/>
    <w:rsid w:val="003B1FBA"/>
    <w:rsid w:val="003B3569"/>
    <w:rsid w:val="003B7F7E"/>
    <w:rsid w:val="003C03FA"/>
    <w:rsid w:val="003C09FE"/>
    <w:rsid w:val="003C28A0"/>
    <w:rsid w:val="003C3358"/>
    <w:rsid w:val="003C4740"/>
    <w:rsid w:val="003C62F2"/>
    <w:rsid w:val="003C633E"/>
    <w:rsid w:val="003C7DE1"/>
    <w:rsid w:val="003C7EA9"/>
    <w:rsid w:val="003D0D3D"/>
    <w:rsid w:val="003D130F"/>
    <w:rsid w:val="003D181F"/>
    <w:rsid w:val="003D2F4D"/>
    <w:rsid w:val="003D3A29"/>
    <w:rsid w:val="003D3CA1"/>
    <w:rsid w:val="003D4687"/>
    <w:rsid w:val="003D4E6C"/>
    <w:rsid w:val="003D6497"/>
    <w:rsid w:val="003D6AD0"/>
    <w:rsid w:val="003D6B10"/>
    <w:rsid w:val="003D6EC9"/>
    <w:rsid w:val="003E06C3"/>
    <w:rsid w:val="003E1CF6"/>
    <w:rsid w:val="003E3E84"/>
    <w:rsid w:val="003E3F40"/>
    <w:rsid w:val="003E42B0"/>
    <w:rsid w:val="003E4C35"/>
    <w:rsid w:val="003E51FE"/>
    <w:rsid w:val="003E5FC2"/>
    <w:rsid w:val="003E7B6B"/>
    <w:rsid w:val="003F0809"/>
    <w:rsid w:val="003F29B5"/>
    <w:rsid w:val="003F30CC"/>
    <w:rsid w:val="003F3D60"/>
    <w:rsid w:val="003F47AF"/>
    <w:rsid w:val="003F5DD7"/>
    <w:rsid w:val="003F6051"/>
    <w:rsid w:val="003F6304"/>
    <w:rsid w:val="003F68ED"/>
    <w:rsid w:val="00400F20"/>
    <w:rsid w:val="00402543"/>
    <w:rsid w:val="004028AE"/>
    <w:rsid w:val="004041CC"/>
    <w:rsid w:val="00404521"/>
    <w:rsid w:val="00404AB1"/>
    <w:rsid w:val="0040568D"/>
    <w:rsid w:val="0040716A"/>
    <w:rsid w:val="004101CB"/>
    <w:rsid w:val="0041197B"/>
    <w:rsid w:val="00413275"/>
    <w:rsid w:val="00415809"/>
    <w:rsid w:val="00415A01"/>
    <w:rsid w:val="00416137"/>
    <w:rsid w:val="00420274"/>
    <w:rsid w:val="004211D6"/>
    <w:rsid w:val="0042338B"/>
    <w:rsid w:val="004238D9"/>
    <w:rsid w:val="00423D97"/>
    <w:rsid w:val="004244B3"/>
    <w:rsid w:val="00424574"/>
    <w:rsid w:val="0042463E"/>
    <w:rsid w:val="00424A07"/>
    <w:rsid w:val="00424DBC"/>
    <w:rsid w:val="00425A4D"/>
    <w:rsid w:val="00427424"/>
    <w:rsid w:val="00432B00"/>
    <w:rsid w:val="00432CC0"/>
    <w:rsid w:val="00433076"/>
    <w:rsid w:val="004337B2"/>
    <w:rsid w:val="0043405C"/>
    <w:rsid w:val="00434EA6"/>
    <w:rsid w:val="00435CFD"/>
    <w:rsid w:val="00436E30"/>
    <w:rsid w:val="00437D2B"/>
    <w:rsid w:val="0044002D"/>
    <w:rsid w:val="004407D5"/>
    <w:rsid w:val="00440D6C"/>
    <w:rsid w:val="004424C5"/>
    <w:rsid w:val="0044285F"/>
    <w:rsid w:val="00442D4D"/>
    <w:rsid w:val="00442F79"/>
    <w:rsid w:val="004449A6"/>
    <w:rsid w:val="00444C68"/>
    <w:rsid w:val="00444C9A"/>
    <w:rsid w:val="0044533D"/>
    <w:rsid w:val="00445B16"/>
    <w:rsid w:val="00445DDC"/>
    <w:rsid w:val="0044682D"/>
    <w:rsid w:val="00447851"/>
    <w:rsid w:val="00447DC4"/>
    <w:rsid w:val="00450C7D"/>
    <w:rsid w:val="00451107"/>
    <w:rsid w:val="0045126B"/>
    <w:rsid w:val="004518D0"/>
    <w:rsid w:val="00452280"/>
    <w:rsid w:val="00452477"/>
    <w:rsid w:val="00453131"/>
    <w:rsid w:val="0045389C"/>
    <w:rsid w:val="004544E5"/>
    <w:rsid w:val="00460A60"/>
    <w:rsid w:val="0046113C"/>
    <w:rsid w:val="004628D3"/>
    <w:rsid w:val="00462D91"/>
    <w:rsid w:val="0046379C"/>
    <w:rsid w:val="00463BBE"/>
    <w:rsid w:val="00463C3F"/>
    <w:rsid w:val="00463D17"/>
    <w:rsid w:val="00464065"/>
    <w:rsid w:val="0046407C"/>
    <w:rsid w:val="004658E9"/>
    <w:rsid w:val="00465CA6"/>
    <w:rsid w:val="004676F8"/>
    <w:rsid w:val="004705BB"/>
    <w:rsid w:val="0047082D"/>
    <w:rsid w:val="00470A3D"/>
    <w:rsid w:val="004710AD"/>
    <w:rsid w:val="00471201"/>
    <w:rsid w:val="00472DD0"/>
    <w:rsid w:val="00472FC6"/>
    <w:rsid w:val="0047368F"/>
    <w:rsid w:val="004741EE"/>
    <w:rsid w:val="0047421F"/>
    <w:rsid w:val="004759EE"/>
    <w:rsid w:val="004768B7"/>
    <w:rsid w:val="0047711B"/>
    <w:rsid w:val="00477486"/>
    <w:rsid w:val="00480862"/>
    <w:rsid w:val="004811C4"/>
    <w:rsid w:val="00482303"/>
    <w:rsid w:val="0048264A"/>
    <w:rsid w:val="004834F5"/>
    <w:rsid w:val="00483C16"/>
    <w:rsid w:val="004846C6"/>
    <w:rsid w:val="0048617E"/>
    <w:rsid w:val="00486DB9"/>
    <w:rsid w:val="00487160"/>
    <w:rsid w:val="00487981"/>
    <w:rsid w:val="00487A58"/>
    <w:rsid w:val="0049008E"/>
    <w:rsid w:val="00490B14"/>
    <w:rsid w:val="00490BF3"/>
    <w:rsid w:val="00490C69"/>
    <w:rsid w:val="00490DC9"/>
    <w:rsid w:val="00497D53"/>
    <w:rsid w:val="004A0D5D"/>
    <w:rsid w:val="004A1106"/>
    <w:rsid w:val="004A2670"/>
    <w:rsid w:val="004A358C"/>
    <w:rsid w:val="004A38C6"/>
    <w:rsid w:val="004A4D14"/>
    <w:rsid w:val="004A58E3"/>
    <w:rsid w:val="004A5DEF"/>
    <w:rsid w:val="004A6CA3"/>
    <w:rsid w:val="004A7328"/>
    <w:rsid w:val="004A74E1"/>
    <w:rsid w:val="004B0323"/>
    <w:rsid w:val="004B166E"/>
    <w:rsid w:val="004B244D"/>
    <w:rsid w:val="004B28FE"/>
    <w:rsid w:val="004B2D9C"/>
    <w:rsid w:val="004B42DE"/>
    <w:rsid w:val="004B5A2C"/>
    <w:rsid w:val="004B681B"/>
    <w:rsid w:val="004B6EB8"/>
    <w:rsid w:val="004B7996"/>
    <w:rsid w:val="004B7C7F"/>
    <w:rsid w:val="004C03E1"/>
    <w:rsid w:val="004C0BC8"/>
    <w:rsid w:val="004C12AB"/>
    <w:rsid w:val="004C1ABA"/>
    <w:rsid w:val="004C2E31"/>
    <w:rsid w:val="004C3CCE"/>
    <w:rsid w:val="004C578B"/>
    <w:rsid w:val="004C67CB"/>
    <w:rsid w:val="004C7781"/>
    <w:rsid w:val="004D260A"/>
    <w:rsid w:val="004D535A"/>
    <w:rsid w:val="004D65E6"/>
    <w:rsid w:val="004E0231"/>
    <w:rsid w:val="004E0300"/>
    <w:rsid w:val="004E0FF7"/>
    <w:rsid w:val="004E0FF9"/>
    <w:rsid w:val="004E110F"/>
    <w:rsid w:val="004E1E69"/>
    <w:rsid w:val="004E2C85"/>
    <w:rsid w:val="004E2E06"/>
    <w:rsid w:val="004E319B"/>
    <w:rsid w:val="004E34F9"/>
    <w:rsid w:val="004E468A"/>
    <w:rsid w:val="004E4868"/>
    <w:rsid w:val="004E4F1F"/>
    <w:rsid w:val="004E625F"/>
    <w:rsid w:val="004E7C6D"/>
    <w:rsid w:val="004E7D6C"/>
    <w:rsid w:val="004F0EA9"/>
    <w:rsid w:val="004F27EF"/>
    <w:rsid w:val="004F3027"/>
    <w:rsid w:val="004F3D9E"/>
    <w:rsid w:val="004F434F"/>
    <w:rsid w:val="004F45D3"/>
    <w:rsid w:val="004F6C3F"/>
    <w:rsid w:val="004F7223"/>
    <w:rsid w:val="004F7405"/>
    <w:rsid w:val="0050011F"/>
    <w:rsid w:val="0050052D"/>
    <w:rsid w:val="00501144"/>
    <w:rsid w:val="00501FCD"/>
    <w:rsid w:val="00502060"/>
    <w:rsid w:val="005025D8"/>
    <w:rsid w:val="0050309D"/>
    <w:rsid w:val="005031B3"/>
    <w:rsid w:val="0050320D"/>
    <w:rsid w:val="00503628"/>
    <w:rsid w:val="00504017"/>
    <w:rsid w:val="00504A19"/>
    <w:rsid w:val="0050654E"/>
    <w:rsid w:val="00506815"/>
    <w:rsid w:val="00506E79"/>
    <w:rsid w:val="00506F8F"/>
    <w:rsid w:val="005105C0"/>
    <w:rsid w:val="00510718"/>
    <w:rsid w:val="0051087D"/>
    <w:rsid w:val="005109E6"/>
    <w:rsid w:val="005112BA"/>
    <w:rsid w:val="00511E46"/>
    <w:rsid w:val="00511EBB"/>
    <w:rsid w:val="00514547"/>
    <w:rsid w:val="00516010"/>
    <w:rsid w:val="005162AF"/>
    <w:rsid w:val="005166E7"/>
    <w:rsid w:val="005176B7"/>
    <w:rsid w:val="0052008D"/>
    <w:rsid w:val="00524740"/>
    <w:rsid w:val="00525061"/>
    <w:rsid w:val="00525477"/>
    <w:rsid w:val="0052637C"/>
    <w:rsid w:val="00527714"/>
    <w:rsid w:val="00531517"/>
    <w:rsid w:val="005379CB"/>
    <w:rsid w:val="00537D46"/>
    <w:rsid w:val="0054159B"/>
    <w:rsid w:val="00541A1F"/>
    <w:rsid w:val="0054270C"/>
    <w:rsid w:val="00542DE7"/>
    <w:rsid w:val="00544168"/>
    <w:rsid w:val="005450AB"/>
    <w:rsid w:val="00545DDC"/>
    <w:rsid w:val="005465A4"/>
    <w:rsid w:val="00550059"/>
    <w:rsid w:val="00550BAB"/>
    <w:rsid w:val="005524A1"/>
    <w:rsid w:val="005529ED"/>
    <w:rsid w:val="00552A26"/>
    <w:rsid w:val="00552E13"/>
    <w:rsid w:val="0055436B"/>
    <w:rsid w:val="00554939"/>
    <w:rsid w:val="00554B13"/>
    <w:rsid w:val="00554C65"/>
    <w:rsid w:val="00554DDE"/>
    <w:rsid w:val="005556C0"/>
    <w:rsid w:val="00555E11"/>
    <w:rsid w:val="005566EF"/>
    <w:rsid w:val="0055728B"/>
    <w:rsid w:val="00560540"/>
    <w:rsid w:val="00561BA8"/>
    <w:rsid w:val="00561F9C"/>
    <w:rsid w:val="005625C0"/>
    <w:rsid w:val="00564BCB"/>
    <w:rsid w:val="00566964"/>
    <w:rsid w:val="00567099"/>
    <w:rsid w:val="005706D9"/>
    <w:rsid w:val="00570A49"/>
    <w:rsid w:val="00570DB9"/>
    <w:rsid w:val="005721E3"/>
    <w:rsid w:val="00572420"/>
    <w:rsid w:val="005724FF"/>
    <w:rsid w:val="00572AD1"/>
    <w:rsid w:val="00572BAB"/>
    <w:rsid w:val="005732CB"/>
    <w:rsid w:val="0057371D"/>
    <w:rsid w:val="005737AC"/>
    <w:rsid w:val="0057518A"/>
    <w:rsid w:val="00575423"/>
    <w:rsid w:val="0057564F"/>
    <w:rsid w:val="005758E1"/>
    <w:rsid w:val="00580A9F"/>
    <w:rsid w:val="005837FF"/>
    <w:rsid w:val="00584667"/>
    <w:rsid w:val="00586D6B"/>
    <w:rsid w:val="00590D8A"/>
    <w:rsid w:val="0059141B"/>
    <w:rsid w:val="00592017"/>
    <w:rsid w:val="00593252"/>
    <w:rsid w:val="005936E2"/>
    <w:rsid w:val="0059376B"/>
    <w:rsid w:val="00594767"/>
    <w:rsid w:val="00596150"/>
    <w:rsid w:val="00596E03"/>
    <w:rsid w:val="00596EB6"/>
    <w:rsid w:val="005A011F"/>
    <w:rsid w:val="005A017E"/>
    <w:rsid w:val="005A21B6"/>
    <w:rsid w:val="005A289F"/>
    <w:rsid w:val="005A5B41"/>
    <w:rsid w:val="005A6054"/>
    <w:rsid w:val="005A62E6"/>
    <w:rsid w:val="005A6CAF"/>
    <w:rsid w:val="005A73A2"/>
    <w:rsid w:val="005B0D90"/>
    <w:rsid w:val="005B1C2C"/>
    <w:rsid w:val="005B385E"/>
    <w:rsid w:val="005B5119"/>
    <w:rsid w:val="005B59D8"/>
    <w:rsid w:val="005B5EEF"/>
    <w:rsid w:val="005B6A29"/>
    <w:rsid w:val="005B6B08"/>
    <w:rsid w:val="005B7E76"/>
    <w:rsid w:val="005C2D80"/>
    <w:rsid w:val="005C366E"/>
    <w:rsid w:val="005C3846"/>
    <w:rsid w:val="005C407E"/>
    <w:rsid w:val="005C435A"/>
    <w:rsid w:val="005C47D2"/>
    <w:rsid w:val="005C4E43"/>
    <w:rsid w:val="005C53F8"/>
    <w:rsid w:val="005C57FA"/>
    <w:rsid w:val="005C5DFC"/>
    <w:rsid w:val="005C710B"/>
    <w:rsid w:val="005C7753"/>
    <w:rsid w:val="005C7FDE"/>
    <w:rsid w:val="005D1341"/>
    <w:rsid w:val="005D25D0"/>
    <w:rsid w:val="005D275A"/>
    <w:rsid w:val="005D2A44"/>
    <w:rsid w:val="005D43AD"/>
    <w:rsid w:val="005D489B"/>
    <w:rsid w:val="005D4D87"/>
    <w:rsid w:val="005D52F8"/>
    <w:rsid w:val="005D59E3"/>
    <w:rsid w:val="005D5D5F"/>
    <w:rsid w:val="005E0B72"/>
    <w:rsid w:val="005E1AC0"/>
    <w:rsid w:val="005E2B15"/>
    <w:rsid w:val="005E43BC"/>
    <w:rsid w:val="005E76BE"/>
    <w:rsid w:val="005F0369"/>
    <w:rsid w:val="005F13D4"/>
    <w:rsid w:val="005F28E5"/>
    <w:rsid w:val="005F2B45"/>
    <w:rsid w:val="005F38B2"/>
    <w:rsid w:val="005F38CD"/>
    <w:rsid w:val="005F4378"/>
    <w:rsid w:val="005F49A4"/>
    <w:rsid w:val="005F56F7"/>
    <w:rsid w:val="005F6591"/>
    <w:rsid w:val="005F6843"/>
    <w:rsid w:val="005F7810"/>
    <w:rsid w:val="005F79E8"/>
    <w:rsid w:val="005F7B1C"/>
    <w:rsid w:val="006001B4"/>
    <w:rsid w:val="006002F7"/>
    <w:rsid w:val="00600F54"/>
    <w:rsid w:val="006011D6"/>
    <w:rsid w:val="00601B0D"/>
    <w:rsid w:val="00603E76"/>
    <w:rsid w:val="0060430A"/>
    <w:rsid w:val="006045A2"/>
    <w:rsid w:val="00607D08"/>
    <w:rsid w:val="006105F4"/>
    <w:rsid w:val="0061090B"/>
    <w:rsid w:val="0061199B"/>
    <w:rsid w:val="00612B32"/>
    <w:rsid w:val="00612E21"/>
    <w:rsid w:val="00613A52"/>
    <w:rsid w:val="00615050"/>
    <w:rsid w:val="0061596C"/>
    <w:rsid w:val="00616A96"/>
    <w:rsid w:val="00621904"/>
    <w:rsid w:val="00621BD7"/>
    <w:rsid w:val="006229A5"/>
    <w:rsid w:val="006232B7"/>
    <w:rsid w:val="00624BEA"/>
    <w:rsid w:val="0062542D"/>
    <w:rsid w:val="006254C6"/>
    <w:rsid w:val="0062573E"/>
    <w:rsid w:val="006266A6"/>
    <w:rsid w:val="00627C02"/>
    <w:rsid w:val="00630099"/>
    <w:rsid w:val="00631107"/>
    <w:rsid w:val="006323DD"/>
    <w:rsid w:val="00633B50"/>
    <w:rsid w:val="00633BCC"/>
    <w:rsid w:val="0063530A"/>
    <w:rsid w:val="006355E8"/>
    <w:rsid w:val="00635C90"/>
    <w:rsid w:val="00636048"/>
    <w:rsid w:val="0063701B"/>
    <w:rsid w:val="006408A0"/>
    <w:rsid w:val="006414A9"/>
    <w:rsid w:val="00642A30"/>
    <w:rsid w:val="006431AE"/>
    <w:rsid w:val="00644420"/>
    <w:rsid w:val="006450E4"/>
    <w:rsid w:val="006457C4"/>
    <w:rsid w:val="00646229"/>
    <w:rsid w:val="006473B2"/>
    <w:rsid w:val="00647A0B"/>
    <w:rsid w:val="00650A36"/>
    <w:rsid w:val="00651773"/>
    <w:rsid w:val="00651AF0"/>
    <w:rsid w:val="00651D63"/>
    <w:rsid w:val="0065212D"/>
    <w:rsid w:val="006523DE"/>
    <w:rsid w:val="00653199"/>
    <w:rsid w:val="00654612"/>
    <w:rsid w:val="006548A9"/>
    <w:rsid w:val="0065544E"/>
    <w:rsid w:val="00657CCD"/>
    <w:rsid w:val="00657F77"/>
    <w:rsid w:val="00660098"/>
    <w:rsid w:val="0066090A"/>
    <w:rsid w:val="006640C5"/>
    <w:rsid w:val="00664281"/>
    <w:rsid w:val="006665C6"/>
    <w:rsid w:val="006673CA"/>
    <w:rsid w:val="00670F77"/>
    <w:rsid w:val="00671B8F"/>
    <w:rsid w:val="00672175"/>
    <w:rsid w:val="00672F3C"/>
    <w:rsid w:val="006735FF"/>
    <w:rsid w:val="0067360D"/>
    <w:rsid w:val="006736A0"/>
    <w:rsid w:val="00673D26"/>
    <w:rsid w:val="0067493C"/>
    <w:rsid w:val="006750A0"/>
    <w:rsid w:val="006769E7"/>
    <w:rsid w:val="00676AB7"/>
    <w:rsid w:val="00676B22"/>
    <w:rsid w:val="00676B41"/>
    <w:rsid w:val="00676DFB"/>
    <w:rsid w:val="006776C2"/>
    <w:rsid w:val="00677FCF"/>
    <w:rsid w:val="006803A6"/>
    <w:rsid w:val="006807CE"/>
    <w:rsid w:val="00681C68"/>
    <w:rsid w:val="00682B0A"/>
    <w:rsid w:val="0068380C"/>
    <w:rsid w:val="00684AB3"/>
    <w:rsid w:val="00684D84"/>
    <w:rsid w:val="00685E4F"/>
    <w:rsid w:val="0068691F"/>
    <w:rsid w:val="00686AAB"/>
    <w:rsid w:val="00692177"/>
    <w:rsid w:val="00692A0B"/>
    <w:rsid w:val="00694630"/>
    <w:rsid w:val="00694FDA"/>
    <w:rsid w:val="006978FB"/>
    <w:rsid w:val="006A0140"/>
    <w:rsid w:val="006A18BC"/>
    <w:rsid w:val="006A1C45"/>
    <w:rsid w:val="006A4E38"/>
    <w:rsid w:val="006A50C2"/>
    <w:rsid w:val="006A6108"/>
    <w:rsid w:val="006A765E"/>
    <w:rsid w:val="006A7853"/>
    <w:rsid w:val="006A7F4E"/>
    <w:rsid w:val="006A7FB3"/>
    <w:rsid w:val="006B057A"/>
    <w:rsid w:val="006B1CA7"/>
    <w:rsid w:val="006B2246"/>
    <w:rsid w:val="006B29AB"/>
    <w:rsid w:val="006B3172"/>
    <w:rsid w:val="006B57CF"/>
    <w:rsid w:val="006B6DDE"/>
    <w:rsid w:val="006C0B80"/>
    <w:rsid w:val="006C10AE"/>
    <w:rsid w:val="006C11EA"/>
    <w:rsid w:val="006C227F"/>
    <w:rsid w:val="006C22C5"/>
    <w:rsid w:val="006C470B"/>
    <w:rsid w:val="006C51B5"/>
    <w:rsid w:val="006C563D"/>
    <w:rsid w:val="006C6343"/>
    <w:rsid w:val="006C688C"/>
    <w:rsid w:val="006C7D96"/>
    <w:rsid w:val="006D0EBD"/>
    <w:rsid w:val="006D25C7"/>
    <w:rsid w:val="006D3BA8"/>
    <w:rsid w:val="006D5F64"/>
    <w:rsid w:val="006D68EB"/>
    <w:rsid w:val="006D745B"/>
    <w:rsid w:val="006D7ACC"/>
    <w:rsid w:val="006E1B9D"/>
    <w:rsid w:val="006E2237"/>
    <w:rsid w:val="006E2E62"/>
    <w:rsid w:val="006E35DD"/>
    <w:rsid w:val="006E43E7"/>
    <w:rsid w:val="006E6CF2"/>
    <w:rsid w:val="006F100F"/>
    <w:rsid w:val="006F41B1"/>
    <w:rsid w:val="006F425E"/>
    <w:rsid w:val="006F43FF"/>
    <w:rsid w:val="006F511E"/>
    <w:rsid w:val="006F61AA"/>
    <w:rsid w:val="006F694B"/>
    <w:rsid w:val="006F7C0B"/>
    <w:rsid w:val="00702145"/>
    <w:rsid w:val="00702B79"/>
    <w:rsid w:val="0070484D"/>
    <w:rsid w:val="00704DCB"/>
    <w:rsid w:val="007050CB"/>
    <w:rsid w:val="00706434"/>
    <w:rsid w:val="00706627"/>
    <w:rsid w:val="00706ADF"/>
    <w:rsid w:val="00706B52"/>
    <w:rsid w:val="00710AD3"/>
    <w:rsid w:val="00711543"/>
    <w:rsid w:val="00711F19"/>
    <w:rsid w:val="00712D65"/>
    <w:rsid w:val="00713522"/>
    <w:rsid w:val="007139CD"/>
    <w:rsid w:val="00713EB2"/>
    <w:rsid w:val="00714799"/>
    <w:rsid w:val="007148B7"/>
    <w:rsid w:val="00715978"/>
    <w:rsid w:val="00715A61"/>
    <w:rsid w:val="00715C1A"/>
    <w:rsid w:val="007162B2"/>
    <w:rsid w:val="0071632C"/>
    <w:rsid w:val="00716815"/>
    <w:rsid w:val="00716D02"/>
    <w:rsid w:val="00716EE3"/>
    <w:rsid w:val="00720FD8"/>
    <w:rsid w:val="00721B19"/>
    <w:rsid w:val="00721F29"/>
    <w:rsid w:val="00721F5F"/>
    <w:rsid w:val="00722D48"/>
    <w:rsid w:val="00722DB5"/>
    <w:rsid w:val="007247B0"/>
    <w:rsid w:val="0072499A"/>
    <w:rsid w:val="007254DC"/>
    <w:rsid w:val="007273C4"/>
    <w:rsid w:val="00727401"/>
    <w:rsid w:val="00731642"/>
    <w:rsid w:val="0073240F"/>
    <w:rsid w:val="0073376A"/>
    <w:rsid w:val="00735405"/>
    <w:rsid w:val="007369AC"/>
    <w:rsid w:val="00737CDC"/>
    <w:rsid w:val="00741187"/>
    <w:rsid w:val="00742465"/>
    <w:rsid w:val="00743C9E"/>
    <w:rsid w:val="00745094"/>
    <w:rsid w:val="007458E9"/>
    <w:rsid w:val="00746D65"/>
    <w:rsid w:val="00747A2E"/>
    <w:rsid w:val="007504E2"/>
    <w:rsid w:val="00751E91"/>
    <w:rsid w:val="007537F4"/>
    <w:rsid w:val="007543DD"/>
    <w:rsid w:val="00757881"/>
    <w:rsid w:val="0076186C"/>
    <w:rsid w:val="0076215F"/>
    <w:rsid w:val="00762FAB"/>
    <w:rsid w:val="0076597E"/>
    <w:rsid w:val="007678DF"/>
    <w:rsid w:val="00770946"/>
    <w:rsid w:val="00770BB5"/>
    <w:rsid w:val="00771289"/>
    <w:rsid w:val="00771685"/>
    <w:rsid w:val="007720E4"/>
    <w:rsid w:val="00773AC6"/>
    <w:rsid w:val="0077569D"/>
    <w:rsid w:val="00775F7C"/>
    <w:rsid w:val="007760B3"/>
    <w:rsid w:val="0077630F"/>
    <w:rsid w:val="00776D0B"/>
    <w:rsid w:val="007778DC"/>
    <w:rsid w:val="00780190"/>
    <w:rsid w:val="00780631"/>
    <w:rsid w:val="00780842"/>
    <w:rsid w:val="007818CE"/>
    <w:rsid w:val="00781FB0"/>
    <w:rsid w:val="00783352"/>
    <w:rsid w:val="00784751"/>
    <w:rsid w:val="007859CD"/>
    <w:rsid w:val="00786BAF"/>
    <w:rsid w:val="007875EA"/>
    <w:rsid w:val="00787A6E"/>
    <w:rsid w:val="007908D6"/>
    <w:rsid w:val="00790C15"/>
    <w:rsid w:val="0079123B"/>
    <w:rsid w:val="007914C7"/>
    <w:rsid w:val="00791BA2"/>
    <w:rsid w:val="00791D25"/>
    <w:rsid w:val="0079244F"/>
    <w:rsid w:val="00794730"/>
    <w:rsid w:val="00794A0E"/>
    <w:rsid w:val="0079541D"/>
    <w:rsid w:val="0079559F"/>
    <w:rsid w:val="007959C3"/>
    <w:rsid w:val="007964D9"/>
    <w:rsid w:val="00797129"/>
    <w:rsid w:val="007A2629"/>
    <w:rsid w:val="007A2AD5"/>
    <w:rsid w:val="007A3621"/>
    <w:rsid w:val="007A3D70"/>
    <w:rsid w:val="007A4B15"/>
    <w:rsid w:val="007A5365"/>
    <w:rsid w:val="007A5578"/>
    <w:rsid w:val="007A64CD"/>
    <w:rsid w:val="007A675D"/>
    <w:rsid w:val="007A6923"/>
    <w:rsid w:val="007A743A"/>
    <w:rsid w:val="007A75AF"/>
    <w:rsid w:val="007B02B4"/>
    <w:rsid w:val="007B03F8"/>
    <w:rsid w:val="007B181D"/>
    <w:rsid w:val="007B238E"/>
    <w:rsid w:val="007B3C90"/>
    <w:rsid w:val="007B406F"/>
    <w:rsid w:val="007B4144"/>
    <w:rsid w:val="007B44BA"/>
    <w:rsid w:val="007B48F0"/>
    <w:rsid w:val="007B50C7"/>
    <w:rsid w:val="007B5915"/>
    <w:rsid w:val="007B5EDB"/>
    <w:rsid w:val="007B62ED"/>
    <w:rsid w:val="007B6D3F"/>
    <w:rsid w:val="007C0DFB"/>
    <w:rsid w:val="007C133E"/>
    <w:rsid w:val="007C1738"/>
    <w:rsid w:val="007C2CF9"/>
    <w:rsid w:val="007C31A4"/>
    <w:rsid w:val="007C3C87"/>
    <w:rsid w:val="007C51F4"/>
    <w:rsid w:val="007C5632"/>
    <w:rsid w:val="007C5A9D"/>
    <w:rsid w:val="007C5C71"/>
    <w:rsid w:val="007C6059"/>
    <w:rsid w:val="007C6230"/>
    <w:rsid w:val="007C7743"/>
    <w:rsid w:val="007D1244"/>
    <w:rsid w:val="007D2F87"/>
    <w:rsid w:val="007D3733"/>
    <w:rsid w:val="007D3DE7"/>
    <w:rsid w:val="007D556C"/>
    <w:rsid w:val="007D5AAF"/>
    <w:rsid w:val="007D5E96"/>
    <w:rsid w:val="007D6783"/>
    <w:rsid w:val="007E0351"/>
    <w:rsid w:val="007E080E"/>
    <w:rsid w:val="007E08A1"/>
    <w:rsid w:val="007E14A6"/>
    <w:rsid w:val="007E1C8F"/>
    <w:rsid w:val="007E21D7"/>
    <w:rsid w:val="007E3510"/>
    <w:rsid w:val="007E366D"/>
    <w:rsid w:val="007E3E0A"/>
    <w:rsid w:val="007E4F58"/>
    <w:rsid w:val="007F149D"/>
    <w:rsid w:val="007F17C6"/>
    <w:rsid w:val="007F4299"/>
    <w:rsid w:val="007F6110"/>
    <w:rsid w:val="007F6E33"/>
    <w:rsid w:val="007F7082"/>
    <w:rsid w:val="007F79B3"/>
    <w:rsid w:val="0080051F"/>
    <w:rsid w:val="0080113A"/>
    <w:rsid w:val="00801950"/>
    <w:rsid w:val="008028B1"/>
    <w:rsid w:val="00802E87"/>
    <w:rsid w:val="0080313E"/>
    <w:rsid w:val="008032B8"/>
    <w:rsid w:val="008034FD"/>
    <w:rsid w:val="00803F0F"/>
    <w:rsid w:val="00805BAC"/>
    <w:rsid w:val="00805BB8"/>
    <w:rsid w:val="00805ED9"/>
    <w:rsid w:val="0080688E"/>
    <w:rsid w:val="00806940"/>
    <w:rsid w:val="00807E3A"/>
    <w:rsid w:val="00810555"/>
    <w:rsid w:val="0081252C"/>
    <w:rsid w:val="00813491"/>
    <w:rsid w:val="008134DB"/>
    <w:rsid w:val="0081451B"/>
    <w:rsid w:val="00814785"/>
    <w:rsid w:val="008156D2"/>
    <w:rsid w:val="00815D66"/>
    <w:rsid w:val="00816C04"/>
    <w:rsid w:val="00821017"/>
    <w:rsid w:val="00821A28"/>
    <w:rsid w:val="00821ADB"/>
    <w:rsid w:val="00822AE9"/>
    <w:rsid w:val="00823643"/>
    <w:rsid w:val="008237C1"/>
    <w:rsid w:val="00823BC6"/>
    <w:rsid w:val="0082411C"/>
    <w:rsid w:val="00824490"/>
    <w:rsid w:val="008245DD"/>
    <w:rsid w:val="0082481D"/>
    <w:rsid w:val="008251EE"/>
    <w:rsid w:val="008252A0"/>
    <w:rsid w:val="0082578B"/>
    <w:rsid w:val="00825EA1"/>
    <w:rsid w:val="00826D33"/>
    <w:rsid w:val="00830A0C"/>
    <w:rsid w:val="008316BE"/>
    <w:rsid w:val="00831914"/>
    <w:rsid w:val="00833065"/>
    <w:rsid w:val="0083342F"/>
    <w:rsid w:val="008346DF"/>
    <w:rsid w:val="00836480"/>
    <w:rsid w:val="00836856"/>
    <w:rsid w:val="00836AF5"/>
    <w:rsid w:val="00836C42"/>
    <w:rsid w:val="00840C28"/>
    <w:rsid w:val="00842878"/>
    <w:rsid w:val="00842F03"/>
    <w:rsid w:val="00845B1D"/>
    <w:rsid w:val="00845E77"/>
    <w:rsid w:val="008471AB"/>
    <w:rsid w:val="00847596"/>
    <w:rsid w:val="00847C27"/>
    <w:rsid w:val="008505B5"/>
    <w:rsid w:val="00850711"/>
    <w:rsid w:val="008509EE"/>
    <w:rsid w:val="00850E50"/>
    <w:rsid w:val="0085124E"/>
    <w:rsid w:val="008521A5"/>
    <w:rsid w:val="00852DC8"/>
    <w:rsid w:val="00855356"/>
    <w:rsid w:val="00855513"/>
    <w:rsid w:val="00855592"/>
    <w:rsid w:val="00855716"/>
    <w:rsid w:val="00855A77"/>
    <w:rsid w:val="00855B68"/>
    <w:rsid w:val="00856F8B"/>
    <w:rsid w:val="0085706C"/>
    <w:rsid w:val="0085765C"/>
    <w:rsid w:val="008601C5"/>
    <w:rsid w:val="008606C9"/>
    <w:rsid w:val="00861489"/>
    <w:rsid w:val="00861FCF"/>
    <w:rsid w:val="00862580"/>
    <w:rsid w:val="00863301"/>
    <w:rsid w:val="008647EA"/>
    <w:rsid w:val="0086602D"/>
    <w:rsid w:val="00866318"/>
    <w:rsid w:val="008665B6"/>
    <w:rsid w:val="008667AD"/>
    <w:rsid w:val="00866973"/>
    <w:rsid w:val="00866BA4"/>
    <w:rsid w:val="008719B3"/>
    <w:rsid w:val="00871A4A"/>
    <w:rsid w:val="00871A87"/>
    <w:rsid w:val="0087208B"/>
    <w:rsid w:val="0087209D"/>
    <w:rsid w:val="008742CF"/>
    <w:rsid w:val="00874B84"/>
    <w:rsid w:val="00874DB9"/>
    <w:rsid w:val="0087529F"/>
    <w:rsid w:val="008767C9"/>
    <w:rsid w:val="00876BE7"/>
    <w:rsid w:val="008771A8"/>
    <w:rsid w:val="008800D6"/>
    <w:rsid w:val="008812B6"/>
    <w:rsid w:val="0088195D"/>
    <w:rsid w:val="00882B34"/>
    <w:rsid w:val="008840D7"/>
    <w:rsid w:val="00884BC3"/>
    <w:rsid w:val="00884E59"/>
    <w:rsid w:val="008861AF"/>
    <w:rsid w:val="008867A6"/>
    <w:rsid w:val="00886CF0"/>
    <w:rsid w:val="00890745"/>
    <w:rsid w:val="00891440"/>
    <w:rsid w:val="008931C1"/>
    <w:rsid w:val="00894DD5"/>
    <w:rsid w:val="00894FA1"/>
    <w:rsid w:val="00895797"/>
    <w:rsid w:val="00896648"/>
    <w:rsid w:val="008A269C"/>
    <w:rsid w:val="008A3704"/>
    <w:rsid w:val="008A3952"/>
    <w:rsid w:val="008A55E9"/>
    <w:rsid w:val="008A6724"/>
    <w:rsid w:val="008A688D"/>
    <w:rsid w:val="008B0717"/>
    <w:rsid w:val="008B0D12"/>
    <w:rsid w:val="008B2360"/>
    <w:rsid w:val="008B58B4"/>
    <w:rsid w:val="008B5D1C"/>
    <w:rsid w:val="008B5F4F"/>
    <w:rsid w:val="008B612C"/>
    <w:rsid w:val="008B661F"/>
    <w:rsid w:val="008B6C75"/>
    <w:rsid w:val="008B6D6F"/>
    <w:rsid w:val="008B7E4D"/>
    <w:rsid w:val="008C0105"/>
    <w:rsid w:val="008C0384"/>
    <w:rsid w:val="008C22DC"/>
    <w:rsid w:val="008C2DBD"/>
    <w:rsid w:val="008C2FBF"/>
    <w:rsid w:val="008C49C3"/>
    <w:rsid w:val="008C512E"/>
    <w:rsid w:val="008C5567"/>
    <w:rsid w:val="008C5B10"/>
    <w:rsid w:val="008C5B71"/>
    <w:rsid w:val="008C5D06"/>
    <w:rsid w:val="008C611D"/>
    <w:rsid w:val="008C6590"/>
    <w:rsid w:val="008C66E9"/>
    <w:rsid w:val="008C77FE"/>
    <w:rsid w:val="008C7AB1"/>
    <w:rsid w:val="008C7B81"/>
    <w:rsid w:val="008D0B6D"/>
    <w:rsid w:val="008D0CEC"/>
    <w:rsid w:val="008D0E5C"/>
    <w:rsid w:val="008D156F"/>
    <w:rsid w:val="008D1DBA"/>
    <w:rsid w:val="008D22E2"/>
    <w:rsid w:val="008D5466"/>
    <w:rsid w:val="008D5CB3"/>
    <w:rsid w:val="008D6DA5"/>
    <w:rsid w:val="008D7013"/>
    <w:rsid w:val="008E044E"/>
    <w:rsid w:val="008E1D63"/>
    <w:rsid w:val="008E243C"/>
    <w:rsid w:val="008E2FCC"/>
    <w:rsid w:val="008E3988"/>
    <w:rsid w:val="008E40F1"/>
    <w:rsid w:val="008E4E3C"/>
    <w:rsid w:val="008E5832"/>
    <w:rsid w:val="008E5926"/>
    <w:rsid w:val="008E5E20"/>
    <w:rsid w:val="008E6304"/>
    <w:rsid w:val="008E6C07"/>
    <w:rsid w:val="008E715E"/>
    <w:rsid w:val="008F0074"/>
    <w:rsid w:val="008F1FE1"/>
    <w:rsid w:val="008F213B"/>
    <w:rsid w:val="008F25C6"/>
    <w:rsid w:val="008F26B5"/>
    <w:rsid w:val="008F30EB"/>
    <w:rsid w:val="008F3A60"/>
    <w:rsid w:val="008F3AE2"/>
    <w:rsid w:val="008F5D77"/>
    <w:rsid w:val="008F68B5"/>
    <w:rsid w:val="008F7B44"/>
    <w:rsid w:val="009006D3"/>
    <w:rsid w:val="00902C1E"/>
    <w:rsid w:val="00902FAA"/>
    <w:rsid w:val="00903DF0"/>
    <w:rsid w:val="0090424E"/>
    <w:rsid w:val="00904F9C"/>
    <w:rsid w:val="009054C2"/>
    <w:rsid w:val="00905688"/>
    <w:rsid w:val="00905E08"/>
    <w:rsid w:val="0090625A"/>
    <w:rsid w:val="0090675D"/>
    <w:rsid w:val="00911F8D"/>
    <w:rsid w:val="009123A0"/>
    <w:rsid w:val="009125B3"/>
    <w:rsid w:val="0091307D"/>
    <w:rsid w:val="00914024"/>
    <w:rsid w:val="00914142"/>
    <w:rsid w:val="009145BA"/>
    <w:rsid w:val="009148D7"/>
    <w:rsid w:val="00914E89"/>
    <w:rsid w:val="00915B35"/>
    <w:rsid w:val="00916DFA"/>
    <w:rsid w:val="00917286"/>
    <w:rsid w:val="00917823"/>
    <w:rsid w:val="00917930"/>
    <w:rsid w:val="00917A38"/>
    <w:rsid w:val="00921065"/>
    <w:rsid w:val="009225E9"/>
    <w:rsid w:val="00922FFE"/>
    <w:rsid w:val="00923927"/>
    <w:rsid w:val="009241CB"/>
    <w:rsid w:val="0092531E"/>
    <w:rsid w:val="00925D07"/>
    <w:rsid w:val="00925FE1"/>
    <w:rsid w:val="00926338"/>
    <w:rsid w:val="00926EA1"/>
    <w:rsid w:val="009274EA"/>
    <w:rsid w:val="0092792A"/>
    <w:rsid w:val="009303CD"/>
    <w:rsid w:val="0093105A"/>
    <w:rsid w:val="00931FE0"/>
    <w:rsid w:val="00932F14"/>
    <w:rsid w:val="009340C8"/>
    <w:rsid w:val="00934679"/>
    <w:rsid w:val="0093473D"/>
    <w:rsid w:val="00935530"/>
    <w:rsid w:val="009371AA"/>
    <w:rsid w:val="0094453B"/>
    <w:rsid w:val="00944934"/>
    <w:rsid w:val="00945A1D"/>
    <w:rsid w:val="009466BC"/>
    <w:rsid w:val="0094799D"/>
    <w:rsid w:val="00947D04"/>
    <w:rsid w:val="009508D9"/>
    <w:rsid w:val="00950DFC"/>
    <w:rsid w:val="00950EE4"/>
    <w:rsid w:val="00950FE2"/>
    <w:rsid w:val="00951016"/>
    <w:rsid w:val="00952405"/>
    <w:rsid w:val="00952816"/>
    <w:rsid w:val="009528B4"/>
    <w:rsid w:val="0095349C"/>
    <w:rsid w:val="00953FB3"/>
    <w:rsid w:val="00955F8D"/>
    <w:rsid w:val="00957836"/>
    <w:rsid w:val="009579C1"/>
    <w:rsid w:val="00957B38"/>
    <w:rsid w:val="009601E7"/>
    <w:rsid w:val="00962490"/>
    <w:rsid w:val="00962C46"/>
    <w:rsid w:val="00963AA6"/>
    <w:rsid w:val="00963D19"/>
    <w:rsid w:val="009648AC"/>
    <w:rsid w:val="00965067"/>
    <w:rsid w:val="00965E6E"/>
    <w:rsid w:val="0096698D"/>
    <w:rsid w:val="009670F3"/>
    <w:rsid w:val="00970619"/>
    <w:rsid w:val="0097148C"/>
    <w:rsid w:val="009715FD"/>
    <w:rsid w:val="00971C29"/>
    <w:rsid w:val="00971C68"/>
    <w:rsid w:val="00973F8A"/>
    <w:rsid w:val="00974794"/>
    <w:rsid w:val="00981401"/>
    <w:rsid w:val="00982EC7"/>
    <w:rsid w:val="00983156"/>
    <w:rsid w:val="00984575"/>
    <w:rsid w:val="009851AA"/>
    <w:rsid w:val="009866B1"/>
    <w:rsid w:val="00986A02"/>
    <w:rsid w:val="00992029"/>
    <w:rsid w:val="00992A87"/>
    <w:rsid w:val="0099397B"/>
    <w:rsid w:val="00993FB0"/>
    <w:rsid w:val="00994D96"/>
    <w:rsid w:val="00994E68"/>
    <w:rsid w:val="00995003"/>
    <w:rsid w:val="00995E67"/>
    <w:rsid w:val="009962B2"/>
    <w:rsid w:val="0099650D"/>
    <w:rsid w:val="00996C0D"/>
    <w:rsid w:val="00996F49"/>
    <w:rsid w:val="009A051E"/>
    <w:rsid w:val="009A0A25"/>
    <w:rsid w:val="009A1B5D"/>
    <w:rsid w:val="009A2D66"/>
    <w:rsid w:val="009A3877"/>
    <w:rsid w:val="009A38D5"/>
    <w:rsid w:val="009A5EFE"/>
    <w:rsid w:val="009A6ABC"/>
    <w:rsid w:val="009A6AFC"/>
    <w:rsid w:val="009A6C38"/>
    <w:rsid w:val="009B0BC7"/>
    <w:rsid w:val="009B23AF"/>
    <w:rsid w:val="009B2842"/>
    <w:rsid w:val="009B370F"/>
    <w:rsid w:val="009B5185"/>
    <w:rsid w:val="009B5471"/>
    <w:rsid w:val="009B54D6"/>
    <w:rsid w:val="009C0478"/>
    <w:rsid w:val="009C0AF1"/>
    <w:rsid w:val="009C0E49"/>
    <w:rsid w:val="009C1937"/>
    <w:rsid w:val="009C27C2"/>
    <w:rsid w:val="009C3831"/>
    <w:rsid w:val="009C3F6A"/>
    <w:rsid w:val="009C59BE"/>
    <w:rsid w:val="009C7692"/>
    <w:rsid w:val="009C7E13"/>
    <w:rsid w:val="009D1B79"/>
    <w:rsid w:val="009D2A80"/>
    <w:rsid w:val="009D3B69"/>
    <w:rsid w:val="009D40AE"/>
    <w:rsid w:val="009D49FE"/>
    <w:rsid w:val="009D4C9F"/>
    <w:rsid w:val="009D53C5"/>
    <w:rsid w:val="009D56E3"/>
    <w:rsid w:val="009D757E"/>
    <w:rsid w:val="009E15C3"/>
    <w:rsid w:val="009E1E3A"/>
    <w:rsid w:val="009E2505"/>
    <w:rsid w:val="009E3125"/>
    <w:rsid w:val="009E399E"/>
    <w:rsid w:val="009E3AD6"/>
    <w:rsid w:val="009E4205"/>
    <w:rsid w:val="009E53E0"/>
    <w:rsid w:val="009E5AB6"/>
    <w:rsid w:val="009E6452"/>
    <w:rsid w:val="009E66F4"/>
    <w:rsid w:val="009F1138"/>
    <w:rsid w:val="009F12F8"/>
    <w:rsid w:val="009F40BF"/>
    <w:rsid w:val="009F41B8"/>
    <w:rsid w:val="009F559A"/>
    <w:rsid w:val="00A0017E"/>
    <w:rsid w:val="00A00333"/>
    <w:rsid w:val="00A0172C"/>
    <w:rsid w:val="00A029D6"/>
    <w:rsid w:val="00A03467"/>
    <w:rsid w:val="00A0388B"/>
    <w:rsid w:val="00A03E31"/>
    <w:rsid w:val="00A0469E"/>
    <w:rsid w:val="00A05BCA"/>
    <w:rsid w:val="00A0635B"/>
    <w:rsid w:val="00A067BF"/>
    <w:rsid w:val="00A06924"/>
    <w:rsid w:val="00A075EA"/>
    <w:rsid w:val="00A07A8F"/>
    <w:rsid w:val="00A10089"/>
    <w:rsid w:val="00A12B0F"/>
    <w:rsid w:val="00A13451"/>
    <w:rsid w:val="00A1362C"/>
    <w:rsid w:val="00A13BA6"/>
    <w:rsid w:val="00A14960"/>
    <w:rsid w:val="00A158DE"/>
    <w:rsid w:val="00A1596F"/>
    <w:rsid w:val="00A15B16"/>
    <w:rsid w:val="00A16993"/>
    <w:rsid w:val="00A1744D"/>
    <w:rsid w:val="00A20112"/>
    <w:rsid w:val="00A207C1"/>
    <w:rsid w:val="00A211A0"/>
    <w:rsid w:val="00A218AD"/>
    <w:rsid w:val="00A21E9A"/>
    <w:rsid w:val="00A21F6C"/>
    <w:rsid w:val="00A23008"/>
    <w:rsid w:val="00A23449"/>
    <w:rsid w:val="00A24FFE"/>
    <w:rsid w:val="00A26719"/>
    <w:rsid w:val="00A269B1"/>
    <w:rsid w:val="00A2712B"/>
    <w:rsid w:val="00A27965"/>
    <w:rsid w:val="00A27E83"/>
    <w:rsid w:val="00A27F77"/>
    <w:rsid w:val="00A30470"/>
    <w:rsid w:val="00A30A78"/>
    <w:rsid w:val="00A31886"/>
    <w:rsid w:val="00A335A8"/>
    <w:rsid w:val="00A34904"/>
    <w:rsid w:val="00A359BF"/>
    <w:rsid w:val="00A362B1"/>
    <w:rsid w:val="00A36E16"/>
    <w:rsid w:val="00A3702C"/>
    <w:rsid w:val="00A4083F"/>
    <w:rsid w:val="00A409CA"/>
    <w:rsid w:val="00A41954"/>
    <w:rsid w:val="00A41FDF"/>
    <w:rsid w:val="00A42400"/>
    <w:rsid w:val="00A4447E"/>
    <w:rsid w:val="00A444A7"/>
    <w:rsid w:val="00A448A9"/>
    <w:rsid w:val="00A44C9E"/>
    <w:rsid w:val="00A45D93"/>
    <w:rsid w:val="00A46292"/>
    <w:rsid w:val="00A50150"/>
    <w:rsid w:val="00A5183B"/>
    <w:rsid w:val="00A51C0D"/>
    <w:rsid w:val="00A539B3"/>
    <w:rsid w:val="00A53ED8"/>
    <w:rsid w:val="00A54E4E"/>
    <w:rsid w:val="00A55514"/>
    <w:rsid w:val="00A55CA3"/>
    <w:rsid w:val="00A561AD"/>
    <w:rsid w:val="00A56A52"/>
    <w:rsid w:val="00A5776E"/>
    <w:rsid w:val="00A5785C"/>
    <w:rsid w:val="00A57DF6"/>
    <w:rsid w:val="00A61B5B"/>
    <w:rsid w:val="00A622B5"/>
    <w:rsid w:val="00A6306B"/>
    <w:rsid w:val="00A63567"/>
    <w:rsid w:val="00A63E08"/>
    <w:rsid w:val="00A6554A"/>
    <w:rsid w:val="00A65F50"/>
    <w:rsid w:val="00A6714A"/>
    <w:rsid w:val="00A7026E"/>
    <w:rsid w:val="00A71369"/>
    <w:rsid w:val="00A713D2"/>
    <w:rsid w:val="00A71613"/>
    <w:rsid w:val="00A72AD1"/>
    <w:rsid w:val="00A72D7D"/>
    <w:rsid w:val="00A733BD"/>
    <w:rsid w:val="00A74612"/>
    <w:rsid w:val="00A74831"/>
    <w:rsid w:val="00A77B37"/>
    <w:rsid w:val="00A8034C"/>
    <w:rsid w:val="00A8153B"/>
    <w:rsid w:val="00A85A58"/>
    <w:rsid w:val="00A864EF"/>
    <w:rsid w:val="00A87535"/>
    <w:rsid w:val="00A87973"/>
    <w:rsid w:val="00A906E3"/>
    <w:rsid w:val="00A91C42"/>
    <w:rsid w:val="00A91C99"/>
    <w:rsid w:val="00A91F3A"/>
    <w:rsid w:val="00A91FB3"/>
    <w:rsid w:val="00A937D3"/>
    <w:rsid w:val="00A94240"/>
    <w:rsid w:val="00A944DF"/>
    <w:rsid w:val="00A94958"/>
    <w:rsid w:val="00A94B73"/>
    <w:rsid w:val="00A95D8A"/>
    <w:rsid w:val="00A962B2"/>
    <w:rsid w:val="00A96D43"/>
    <w:rsid w:val="00AA0D94"/>
    <w:rsid w:val="00AA1F73"/>
    <w:rsid w:val="00AA3947"/>
    <w:rsid w:val="00AA3D68"/>
    <w:rsid w:val="00AA6663"/>
    <w:rsid w:val="00AA7465"/>
    <w:rsid w:val="00AA7721"/>
    <w:rsid w:val="00AA7759"/>
    <w:rsid w:val="00AA7A0A"/>
    <w:rsid w:val="00AA7BD1"/>
    <w:rsid w:val="00AB096F"/>
    <w:rsid w:val="00AB0A11"/>
    <w:rsid w:val="00AB2D4A"/>
    <w:rsid w:val="00AB3773"/>
    <w:rsid w:val="00AB547F"/>
    <w:rsid w:val="00AB5EBE"/>
    <w:rsid w:val="00AC1254"/>
    <w:rsid w:val="00AC32B8"/>
    <w:rsid w:val="00AC5269"/>
    <w:rsid w:val="00AC52B8"/>
    <w:rsid w:val="00AC57EC"/>
    <w:rsid w:val="00AC586E"/>
    <w:rsid w:val="00AC5BFF"/>
    <w:rsid w:val="00AC6189"/>
    <w:rsid w:val="00AC6764"/>
    <w:rsid w:val="00AD069A"/>
    <w:rsid w:val="00AD0F6D"/>
    <w:rsid w:val="00AD19D9"/>
    <w:rsid w:val="00AD1B99"/>
    <w:rsid w:val="00AD29F1"/>
    <w:rsid w:val="00AD2F9B"/>
    <w:rsid w:val="00AD3A05"/>
    <w:rsid w:val="00AD40FC"/>
    <w:rsid w:val="00AD4C5E"/>
    <w:rsid w:val="00AD5A66"/>
    <w:rsid w:val="00AD6235"/>
    <w:rsid w:val="00AD6549"/>
    <w:rsid w:val="00AD6D81"/>
    <w:rsid w:val="00AD7FB0"/>
    <w:rsid w:val="00AE0189"/>
    <w:rsid w:val="00AE259A"/>
    <w:rsid w:val="00AE2FEE"/>
    <w:rsid w:val="00AE3F5B"/>
    <w:rsid w:val="00AE5692"/>
    <w:rsid w:val="00AE5FD7"/>
    <w:rsid w:val="00AE662E"/>
    <w:rsid w:val="00AE7681"/>
    <w:rsid w:val="00AE7F3F"/>
    <w:rsid w:val="00AF0C5B"/>
    <w:rsid w:val="00AF11DD"/>
    <w:rsid w:val="00AF27F6"/>
    <w:rsid w:val="00AF2E98"/>
    <w:rsid w:val="00AF3DF9"/>
    <w:rsid w:val="00AF553B"/>
    <w:rsid w:val="00AF69B7"/>
    <w:rsid w:val="00AF7527"/>
    <w:rsid w:val="00AF755C"/>
    <w:rsid w:val="00B00208"/>
    <w:rsid w:val="00B00802"/>
    <w:rsid w:val="00B00E4E"/>
    <w:rsid w:val="00B01164"/>
    <w:rsid w:val="00B01D77"/>
    <w:rsid w:val="00B020D9"/>
    <w:rsid w:val="00B02CF1"/>
    <w:rsid w:val="00B037D9"/>
    <w:rsid w:val="00B03AEC"/>
    <w:rsid w:val="00B04727"/>
    <w:rsid w:val="00B0503C"/>
    <w:rsid w:val="00B05399"/>
    <w:rsid w:val="00B05414"/>
    <w:rsid w:val="00B05549"/>
    <w:rsid w:val="00B062E3"/>
    <w:rsid w:val="00B063A8"/>
    <w:rsid w:val="00B06C26"/>
    <w:rsid w:val="00B074BE"/>
    <w:rsid w:val="00B07507"/>
    <w:rsid w:val="00B075A5"/>
    <w:rsid w:val="00B07C9E"/>
    <w:rsid w:val="00B07F83"/>
    <w:rsid w:val="00B1028C"/>
    <w:rsid w:val="00B10330"/>
    <w:rsid w:val="00B10CEF"/>
    <w:rsid w:val="00B11A1A"/>
    <w:rsid w:val="00B11CCF"/>
    <w:rsid w:val="00B13101"/>
    <w:rsid w:val="00B14875"/>
    <w:rsid w:val="00B14DD9"/>
    <w:rsid w:val="00B16826"/>
    <w:rsid w:val="00B1710C"/>
    <w:rsid w:val="00B20BCB"/>
    <w:rsid w:val="00B21419"/>
    <w:rsid w:val="00B2164B"/>
    <w:rsid w:val="00B21B60"/>
    <w:rsid w:val="00B22437"/>
    <w:rsid w:val="00B22984"/>
    <w:rsid w:val="00B22D1B"/>
    <w:rsid w:val="00B23281"/>
    <w:rsid w:val="00B232B9"/>
    <w:rsid w:val="00B23602"/>
    <w:rsid w:val="00B23637"/>
    <w:rsid w:val="00B24CA2"/>
    <w:rsid w:val="00B2585E"/>
    <w:rsid w:val="00B2639D"/>
    <w:rsid w:val="00B26DF7"/>
    <w:rsid w:val="00B30822"/>
    <w:rsid w:val="00B3088B"/>
    <w:rsid w:val="00B30C40"/>
    <w:rsid w:val="00B3102E"/>
    <w:rsid w:val="00B31579"/>
    <w:rsid w:val="00B32086"/>
    <w:rsid w:val="00B326CD"/>
    <w:rsid w:val="00B334EF"/>
    <w:rsid w:val="00B33D61"/>
    <w:rsid w:val="00B34F2A"/>
    <w:rsid w:val="00B3521B"/>
    <w:rsid w:val="00B3683A"/>
    <w:rsid w:val="00B377D1"/>
    <w:rsid w:val="00B41C2B"/>
    <w:rsid w:val="00B42419"/>
    <w:rsid w:val="00B42AE7"/>
    <w:rsid w:val="00B43C8D"/>
    <w:rsid w:val="00B45499"/>
    <w:rsid w:val="00B4705C"/>
    <w:rsid w:val="00B47238"/>
    <w:rsid w:val="00B47386"/>
    <w:rsid w:val="00B478A7"/>
    <w:rsid w:val="00B47B22"/>
    <w:rsid w:val="00B51BA3"/>
    <w:rsid w:val="00B53038"/>
    <w:rsid w:val="00B5362B"/>
    <w:rsid w:val="00B53D54"/>
    <w:rsid w:val="00B54330"/>
    <w:rsid w:val="00B54EE6"/>
    <w:rsid w:val="00B56AA9"/>
    <w:rsid w:val="00B56C10"/>
    <w:rsid w:val="00B56C54"/>
    <w:rsid w:val="00B57C06"/>
    <w:rsid w:val="00B62767"/>
    <w:rsid w:val="00B62800"/>
    <w:rsid w:val="00B628E7"/>
    <w:rsid w:val="00B62D6E"/>
    <w:rsid w:val="00B6302B"/>
    <w:rsid w:val="00B63C5C"/>
    <w:rsid w:val="00B63EE4"/>
    <w:rsid w:val="00B649D5"/>
    <w:rsid w:val="00B64E17"/>
    <w:rsid w:val="00B65AF8"/>
    <w:rsid w:val="00B65D57"/>
    <w:rsid w:val="00B66474"/>
    <w:rsid w:val="00B67A5E"/>
    <w:rsid w:val="00B71E7C"/>
    <w:rsid w:val="00B7237F"/>
    <w:rsid w:val="00B72B80"/>
    <w:rsid w:val="00B737D4"/>
    <w:rsid w:val="00B74065"/>
    <w:rsid w:val="00B74119"/>
    <w:rsid w:val="00B748D9"/>
    <w:rsid w:val="00B75396"/>
    <w:rsid w:val="00B7682D"/>
    <w:rsid w:val="00B77357"/>
    <w:rsid w:val="00B77527"/>
    <w:rsid w:val="00B776DA"/>
    <w:rsid w:val="00B77D7A"/>
    <w:rsid w:val="00B80116"/>
    <w:rsid w:val="00B801AC"/>
    <w:rsid w:val="00B80742"/>
    <w:rsid w:val="00B813D0"/>
    <w:rsid w:val="00B817C3"/>
    <w:rsid w:val="00B82ECF"/>
    <w:rsid w:val="00B82ED7"/>
    <w:rsid w:val="00B83308"/>
    <w:rsid w:val="00B8369C"/>
    <w:rsid w:val="00B84BF1"/>
    <w:rsid w:val="00B86FDE"/>
    <w:rsid w:val="00B87330"/>
    <w:rsid w:val="00B87D62"/>
    <w:rsid w:val="00B90484"/>
    <w:rsid w:val="00B91EB4"/>
    <w:rsid w:val="00B92E45"/>
    <w:rsid w:val="00B933DC"/>
    <w:rsid w:val="00B93F78"/>
    <w:rsid w:val="00B94375"/>
    <w:rsid w:val="00B94BFA"/>
    <w:rsid w:val="00B9591A"/>
    <w:rsid w:val="00B95F87"/>
    <w:rsid w:val="00B9671C"/>
    <w:rsid w:val="00BA04D0"/>
    <w:rsid w:val="00BA1E50"/>
    <w:rsid w:val="00BA23D1"/>
    <w:rsid w:val="00BA35CD"/>
    <w:rsid w:val="00BA3A9F"/>
    <w:rsid w:val="00BA3F95"/>
    <w:rsid w:val="00BA3FBC"/>
    <w:rsid w:val="00BA4071"/>
    <w:rsid w:val="00BA4F7E"/>
    <w:rsid w:val="00BA4FAE"/>
    <w:rsid w:val="00BA512B"/>
    <w:rsid w:val="00BA54F6"/>
    <w:rsid w:val="00BA550D"/>
    <w:rsid w:val="00BA7CB4"/>
    <w:rsid w:val="00BB00B7"/>
    <w:rsid w:val="00BB1295"/>
    <w:rsid w:val="00BB30DA"/>
    <w:rsid w:val="00BB49EF"/>
    <w:rsid w:val="00BB51A5"/>
    <w:rsid w:val="00BB5AFE"/>
    <w:rsid w:val="00BB64A6"/>
    <w:rsid w:val="00BC11AD"/>
    <w:rsid w:val="00BC1360"/>
    <w:rsid w:val="00BC1A32"/>
    <w:rsid w:val="00BC1C1D"/>
    <w:rsid w:val="00BC1E57"/>
    <w:rsid w:val="00BC259C"/>
    <w:rsid w:val="00BC353F"/>
    <w:rsid w:val="00BC5580"/>
    <w:rsid w:val="00BC5DD8"/>
    <w:rsid w:val="00BC7713"/>
    <w:rsid w:val="00BC7762"/>
    <w:rsid w:val="00BD0716"/>
    <w:rsid w:val="00BD10FE"/>
    <w:rsid w:val="00BD1388"/>
    <w:rsid w:val="00BD435D"/>
    <w:rsid w:val="00BD495D"/>
    <w:rsid w:val="00BD5E93"/>
    <w:rsid w:val="00BD5F9C"/>
    <w:rsid w:val="00BD61BD"/>
    <w:rsid w:val="00BD61DE"/>
    <w:rsid w:val="00BD69E2"/>
    <w:rsid w:val="00BD7E85"/>
    <w:rsid w:val="00BE15B7"/>
    <w:rsid w:val="00BE2633"/>
    <w:rsid w:val="00BE2641"/>
    <w:rsid w:val="00BE32AE"/>
    <w:rsid w:val="00BE36CE"/>
    <w:rsid w:val="00BE4360"/>
    <w:rsid w:val="00BE6393"/>
    <w:rsid w:val="00BE65E4"/>
    <w:rsid w:val="00BE6EE0"/>
    <w:rsid w:val="00BF033B"/>
    <w:rsid w:val="00BF0DCD"/>
    <w:rsid w:val="00BF1083"/>
    <w:rsid w:val="00BF1A29"/>
    <w:rsid w:val="00BF2704"/>
    <w:rsid w:val="00BF31DC"/>
    <w:rsid w:val="00BF478F"/>
    <w:rsid w:val="00BF488B"/>
    <w:rsid w:val="00BF608A"/>
    <w:rsid w:val="00BF60E9"/>
    <w:rsid w:val="00BF7015"/>
    <w:rsid w:val="00BF7632"/>
    <w:rsid w:val="00C001F4"/>
    <w:rsid w:val="00C01843"/>
    <w:rsid w:val="00C01CEC"/>
    <w:rsid w:val="00C0299F"/>
    <w:rsid w:val="00C02EDC"/>
    <w:rsid w:val="00C03167"/>
    <w:rsid w:val="00C03FCA"/>
    <w:rsid w:val="00C05F0B"/>
    <w:rsid w:val="00C0775C"/>
    <w:rsid w:val="00C11C5F"/>
    <w:rsid w:val="00C13874"/>
    <w:rsid w:val="00C14514"/>
    <w:rsid w:val="00C145BD"/>
    <w:rsid w:val="00C145EC"/>
    <w:rsid w:val="00C149CE"/>
    <w:rsid w:val="00C14EC6"/>
    <w:rsid w:val="00C15E0E"/>
    <w:rsid w:val="00C16302"/>
    <w:rsid w:val="00C169D2"/>
    <w:rsid w:val="00C179F9"/>
    <w:rsid w:val="00C20F16"/>
    <w:rsid w:val="00C2148D"/>
    <w:rsid w:val="00C21584"/>
    <w:rsid w:val="00C21C4E"/>
    <w:rsid w:val="00C25AFA"/>
    <w:rsid w:val="00C271D5"/>
    <w:rsid w:val="00C276A1"/>
    <w:rsid w:val="00C300E0"/>
    <w:rsid w:val="00C30994"/>
    <w:rsid w:val="00C317ED"/>
    <w:rsid w:val="00C3270A"/>
    <w:rsid w:val="00C3274A"/>
    <w:rsid w:val="00C32796"/>
    <w:rsid w:val="00C34D56"/>
    <w:rsid w:val="00C34E1D"/>
    <w:rsid w:val="00C34E84"/>
    <w:rsid w:val="00C3523D"/>
    <w:rsid w:val="00C36667"/>
    <w:rsid w:val="00C37A9D"/>
    <w:rsid w:val="00C37EF2"/>
    <w:rsid w:val="00C40732"/>
    <w:rsid w:val="00C408BD"/>
    <w:rsid w:val="00C43AD3"/>
    <w:rsid w:val="00C45452"/>
    <w:rsid w:val="00C45C29"/>
    <w:rsid w:val="00C45CA3"/>
    <w:rsid w:val="00C462AE"/>
    <w:rsid w:val="00C463AF"/>
    <w:rsid w:val="00C518C3"/>
    <w:rsid w:val="00C52223"/>
    <w:rsid w:val="00C5345E"/>
    <w:rsid w:val="00C53883"/>
    <w:rsid w:val="00C5602F"/>
    <w:rsid w:val="00C5622B"/>
    <w:rsid w:val="00C5651E"/>
    <w:rsid w:val="00C609C6"/>
    <w:rsid w:val="00C60B2C"/>
    <w:rsid w:val="00C60ED4"/>
    <w:rsid w:val="00C60FC7"/>
    <w:rsid w:val="00C611B3"/>
    <w:rsid w:val="00C62341"/>
    <w:rsid w:val="00C646EA"/>
    <w:rsid w:val="00C65A2B"/>
    <w:rsid w:val="00C661DD"/>
    <w:rsid w:val="00C66249"/>
    <w:rsid w:val="00C66E2D"/>
    <w:rsid w:val="00C67AD2"/>
    <w:rsid w:val="00C67BCB"/>
    <w:rsid w:val="00C707B9"/>
    <w:rsid w:val="00C71038"/>
    <w:rsid w:val="00C71AFE"/>
    <w:rsid w:val="00C72300"/>
    <w:rsid w:val="00C72A8A"/>
    <w:rsid w:val="00C739E1"/>
    <w:rsid w:val="00C73B92"/>
    <w:rsid w:val="00C74930"/>
    <w:rsid w:val="00C750B3"/>
    <w:rsid w:val="00C76474"/>
    <w:rsid w:val="00C7714D"/>
    <w:rsid w:val="00C773AE"/>
    <w:rsid w:val="00C77B7E"/>
    <w:rsid w:val="00C80137"/>
    <w:rsid w:val="00C8018E"/>
    <w:rsid w:val="00C82284"/>
    <w:rsid w:val="00C82ABA"/>
    <w:rsid w:val="00C83308"/>
    <w:rsid w:val="00C8415C"/>
    <w:rsid w:val="00C864CE"/>
    <w:rsid w:val="00C87BFB"/>
    <w:rsid w:val="00C87F0C"/>
    <w:rsid w:val="00C902A4"/>
    <w:rsid w:val="00C9031E"/>
    <w:rsid w:val="00C90FCA"/>
    <w:rsid w:val="00C90FF2"/>
    <w:rsid w:val="00C9233E"/>
    <w:rsid w:val="00C92626"/>
    <w:rsid w:val="00C951D8"/>
    <w:rsid w:val="00C96AF0"/>
    <w:rsid w:val="00C970BB"/>
    <w:rsid w:val="00C97D2E"/>
    <w:rsid w:val="00CA02AA"/>
    <w:rsid w:val="00CA02CB"/>
    <w:rsid w:val="00CA0703"/>
    <w:rsid w:val="00CA0C66"/>
    <w:rsid w:val="00CA0EAF"/>
    <w:rsid w:val="00CA326B"/>
    <w:rsid w:val="00CA364D"/>
    <w:rsid w:val="00CA3A0A"/>
    <w:rsid w:val="00CA54AF"/>
    <w:rsid w:val="00CA5A08"/>
    <w:rsid w:val="00CA62AA"/>
    <w:rsid w:val="00CA6657"/>
    <w:rsid w:val="00CA6BCA"/>
    <w:rsid w:val="00CA72AD"/>
    <w:rsid w:val="00CA73A4"/>
    <w:rsid w:val="00CB0600"/>
    <w:rsid w:val="00CB085E"/>
    <w:rsid w:val="00CB09B4"/>
    <w:rsid w:val="00CB19E2"/>
    <w:rsid w:val="00CB2B59"/>
    <w:rsid w:val="00CB3514"/>
    <w:rsid w:val="00CB42B7"/>
    <w:rsid w:val="00CB4F7B"/>
    <w:rsid w:val="00CB6083"/>
    <w:rsid w:val="00CB7A5E"/>
    <w:rsid w:val="00CC07E0"/>
    <w:rsid w:val="00CC186C"/>
    <w:rsid w:val="00CC1FCD"/>
    <w:rsid w:val="00CC2231"/>
    <w:rsid w:val="00CC3D17"/>
    <w:rsid w:val="00CC3F42"/>
    <w:rsid w:val="00CC4416"/>
    <w:rsid w:val="00CC4B72"/>
    <w:rsid w:val="00CC6931"/>
    <w:rsid w:val="00CC7B8C"/>
    <w:rsid w:val="00CD0883"/>
    <w:rsid w:val="00CD0898"/>
    <w:rsid w:val="00CD1424"/>
    <w:rsid w:val="00CD1A58"/>
    <w:rsid w:val="00CD201C"/>
    <w:rsid w:val="00CD3510"/>
    <w:rsid w:val="00CD35C0"/>
    <w:rsid w:val="00CD36AD"/>
    <w:rsid w:val="00CD37F8"/>
    <w:rsid w:val="00CD3F25"/>
    <w:rsid w:val="00CD6535"/>
    <w:rsid w:val="00CD679A"/>
    <w:rsid w:val="00CD764C"/>
    <w:rsid w:val="00CD7A27"/>
    <w:rsid w:val="00CE00ED"/>
    <w:rsid w:val="00CE01CE"/>
    <w:rsid w:val="00CE0CEC"/>
    <w:rsid w:val="00CE11F9"/>
    <w:rsid w:val="00CE33FC"/>
    <w:rsid w:val="00CE656B"/>
    <w:rsid w:val="00CE7EB2"/>
    <w:rsid w:val="00CF0122"/>
    <w:rsid w:val="00CF020E"/>
    <w:rsid w:val="00CF17BB"/>
    <w:rsid w:val="00CF2082"/>
    <w:rsid w:val="00CF2C32"/>
    <w:rsid w:val="00CF3500"/>
    <w:rsid w:val="00CF390C"/>
    <w:rsid w:val="00CF394C"/>
    <w:rsid w:val="00CF48C0"/>
    <w:rsid w:val="00CF4ACA"/>
    <w:rsid w:val="00CF5115"/>
    <w:rsid w:val="00CF5B4E"/>
    <w:rsid w:val="00CF5B88"/>
    <w:rsid w:val="00D00040"/>
    <w:rsid w:val="00D0200C"/>
    <w:rsid w:val="00D02772"/>
    <w:rsid w:val="00D028F8"/>
    <w:rsid w:val="00D032E7"/>
    <w:rsid w:val="00D04C52"/>
    <w:rsid w:val="00D06541"/>
    <w:rsid w:val="00D07017"/>
    <w:rsid w:val="00D076AF"/>
    <w:rsid w:val="00D117C3"/>
    <w:rsid w:val="00D11995"/>
    <w:rsid w:val="00D13955"/>
    <w:rsid w:val="00D14746"/>
    <w:rsid w:val="00D154C3"/>
    <w:rsid w:val="00D158B9"/>
    <w:rsid w:val="00D16596"/>
    <w:rsid w:val="00D17869"/>
    <w:rsid w:val="00D17E1E"/>
    <w:rsid w:val="00D20E75"/>
    <w:rsid w:val="00D21400"/>
    <w:rsid w:val="00D21A58"/>
    <w:rsid w:val="00D23105"/>
    <w:rsid w:val="00D26A9D"/>
    <w:rsid w:val="00D26F1C"/>
    <w:rsid w:val="00D26FCA"/>
    <w:rsid w:val="00D27966"/>
    <w:rsid w:val="00D30313"/>
    <w:rsid w:val="00D3040B"/>
    <w:rsid w:val="00D30AA1"/>
    <w:rsid w:val="00D30E3A"/>
    <w:rsid w:val="00D30F90"/>
    <w:rsid w:val="00D30FC9"/>
    <w:rsid w:val="00D315AE"/>
    <w:rsid w:val="00D31CAD"/>
    <w:rsid w:val="00D3329A"/>
    <w:rsid w:val="00D33962"/>
    <w:rsid w:val="00D3435F"/>
    <w:rsid w:val="00D34C45"/>
    <w:rsid w:val="00D356FC"/>
    <w:rsid w:val="00D358CB"/>
    <w:rsid w:val="00D36F04"/>
    <w:rsid w:val="00D37285"/>
    <w:rsid w:val="00D37ABE"/>
    <w:rsid w:val="00D37E12"/>
    <w:rsid w:val="00D41EF4"/>
    <w:rsid w:val="00D423CB"/>
    <w:rsid w:val="00D426AF"/>
    <w:rsid w:val="00D432EA"/>
    <w:rsid w:val="00D443D7"/>
    <w:rsid w:val="00D44E54"/>
    <w:rsid w:val="00D450BD"/>
    <w:rsid w:val="00D46047"/>
    <w:rsid w:val="00D463F7"/>
    <w:rsid w:val="00D46C6F"/>
    <w:rsid w:val="00D47FB5"/>
    <w:rsid w:val="00D5027D"/>
    <w:rsid w:val="00D51B02"/>
    <w:rsid w:val="00D51CF8"/>
    <w:rsid w:val="00D5296D"/>
    <w:rsid w:val="00D53438"/>
    <w:rsid w:val="00D53DB0"/>
    <w:rsid w:val="00D55841"/>
    <w:rsid w:val="00D55A49"/>
    <w:rsid w:val="00D565B7"/>
    <w:rsid w:val="00D567F2"/>
    <w:rsid w:val="00D578B0"/>
    <w:rsid w:val="00D603B3"/>
    <w:rsid w:val="00D60C2F"/>
    <w:rsid w:val="00D61DBF"/>
    <w:rsid w:val="00D638C5"/>
    <w:rsid w:val="00D63D91"/>
    <w:rsid w:val="00D64602"/>
    <w:rsid w:val="00D66988"/>
    <w:rsid w:val="00D66AF7"/>
    <w:rsid w:val="00D66D98"/>
    <w:rsid w:val="00D67778"/>
    <w:rsid w:val="00D707CF"/>
    <w:rsid w:val="00D70E68"/>
    <w:rsid w:val="00D70F6E"/>
    <w:rsid w:val="00D7113E"/>
    <w:rsid w:val="00D71B25"/>
    <w:rsid w:val="00D7309A"/>
    <w:rsid w:val="00D73167"/>
    <w:rsid w:val="00D74407"/>
    <w:rsid w:val="00D74F51"/>
    <w:rsid w:val="00D75544"/>
    <w:rsid w:val="00D76549"/>
    <w:rsid w:val="00D813AE"/>
    <w:rsid w:val="00D819DD"/>
    <w:rsid w:val="00D82385"/>
    <w:rsid w:val="00D82510"/>
    <w:rsid w:val="00D82975"/>
    <w:rsid w:val="00D82D4D"/>
    <w:rsid w:val="00D83927"/>
    <w:rsid w:val="00D83CAB"/>
    <w:rsid w:val="00D84512"/>
    <w:rsid w:val="00D86052"/>
    <w:rsid w:val="00D86D4F"/>
    <w:rsid w:val="00D86FB6"/>
    <w:rsid w:val="00D87612"/>
    <w:rsid w:val="00D911D7"/>
    <w:rsid w:val="00D9137A"/>
    <w:rsid w:val="00D94B64"/>
    <w:rsid w:val="00D95C22"/>
    <w:rsid w:val="00D97E00"/>
    <w:rsid w:val="00DA1B21"/>
    <w:rsid w:val="00DA242D"/>
    <w:rsid w:val="00DA40A6"/>
    <w:rsid w:val="00DA68AC"/>
    <w:rsid w:val="00DA6F97"/>
    <w:rsid w:val="00DB1B45"/>
    <w:rsid w:val="00DB290B"/>
    <w:rsid w:val="00DB29CC"/>
    <w:rsid w:val="00DB43D2"/>
    <w:rsid w:val="00DB46B3"/>
    <w:rsid w:val="00DB4911"/>
    <w:rsid w:val="00DB4AB6"/>
    <w:rsid w:val="00DB4F2B"/>
    <w:rsid w:val="00DB5A86"/>
    <w:rsid w:val="00DB6490"/>
    <w:rsid w:val="00DB6EB8"/>
    <w:rsid w:val="00DC03BF"/>
    <w:rsid w:val="00DC172A"/>
    <w:rsid w:val="00DC3A7F"/>
    <w:rsid w:val="00DC3CEA"/>
    <w:rsid w:val="00DC426A"/>
    <w:rsid w:val="00DC5FE4"/>
    <w:rsid w:val="00DC6464"/>
    <w:rsid w:val="00DC7437"/>
    <w:rsid w:val="00DD03B2"/>
    <w:rsid w:val="00DD05D5"/>
    <w:rsid w:val="00DD2608"/>
    <w:rsid w:val="00DD3066"/>
    <w:rsid w:val="00DD30FE"/>
    <w:rsid w:val="00DD3A23"/>
    <w:rsid w:val="00DD3C57"/>
    <w:rsid w:val="00DD3C94"/>
    <w:rsid w:val="00DD4A2D"/>
    <w:rsid w:val="00DD520A"/>
    <w:rsid w:val="00DD52F2"/>
    <w:rsid w:val="00DD6861"/>
    <w:rsid w:val="00DD6909"/>
    <w:rsid w:val="00DD7EA3"/>
    <w:rsid w:val="00DE00DE"/>
    <w:rsid w:val="00DE160F"/>
    <w:rsid w:val="00DE22ED"/>
    <w:rsid w:val="00DE2405"/>
    <w:rsid w:val="00DE2E36"/>
    <w:rsid w:val="00DE32A2"/>
    <w:rsid w:val="00DE3AD3"/>
    <w:rsid w:val="00DE4944"/>
    <w:rsid w:val="00DE5EE5"/>
    <w:rsid w:val="00DE60F2"/>
    <w:rsid w:val="00DE68E8"/>
    <w:rsid w:val="00DE72DB"/>
    <w:rsid w:val="00DF1685"/>
    <w:rsid w:val="00DF268C"/>
    <w:rsid w:val="00DF29ED"/>
    <w:rsid w:val="00DF392D"/>
    <w:rsid w:val="00DF3C1D"/>
    <w:rsid w:val="00DF4AAB"/>
    <w:rsid w:val="00DF54B9"/>
    <w:rsid w:val="00DF5861"/>
    <w:rsid w:val="00DF5C5E"/>
    <w:rsid w:val="00DF5C9F"/>
    <w:rsid w:val="00DF6380"/>
    <w:rsid w:val="00DF6EA7"/>
    <w:rsid w:val="00E0011C"/>
    <w:rsid w:val="00E0190F"/>
    <w:rsid w:val="00E03236"/>
    <w:rsid w:val="00E03523"/>
    <w:rsid w:val="00E04E6D"/>
    <w:rsid w:val="00E0796C"/>
    <w:rsid w:val="00E07B9C"/>
    <w:rsid w:val="00E1056F"/>
    <w:rsid w:val="00E10BF3"/>
    <w:rsid w:val="00E111A5"/>
    <w:rsid w:val="00E13C20"/>
    <w:rsid w:val="00E14840"/>
    <w:rsid w:val="00E14AC1"/>
    <w:rsid w:val="00E14F8B"/>
    <w:rsid w:val="00E151F7"/>
    <w:rsid w:val="00E166E0"/>
    <w:rsid w:val="00E205A0"/>
    <w:rsid w:val="00E20C08"/>
    <w:rsid w:val="00E21229"/>
    <w:rsid w:val="00E219B2"/>
    <w:rsid w:val="00E22699"/>
    <w:rsid w:val="00E235F5"/>
    <w:rsid w:val="00E2366F"/>
    <w:rsid w:val="00E25420"/>
    <w:rsid w:val="00E25A79"/>
    <w:rsid w:val="00E26ABA"/>
    <w:rsid w:val="00E2757E"/>
    <w:rsid w:val="00E301D9"/>
    <w:rsid w:val="00E30837"/>
    <w:rsid w:val="00E318F3"/>
    <w:rsid w:val="00E32944"/>
    <w:rsid w:val="00E33615"/>
    <w:rsid w:val="00E33D69"/>
    <w:rsid w:val="00E33FF1"/>
    <w:rsid w:val="00E34868"/>
    <w:rsid w:val="00E34E20"/>
    <w:rsid w:val="00E36CE6"/>
    <w:rsid w:val="00E36D6E"/>
    <w:rsid w:val="00E37CE2"/>
    <w:rsid w:val="00E400BE"/>
    <w:rsid w:val="00E40607"/>
    <w:rsid w:val="00E41E47"/>
    <w:rsid w:val="00E41E87"/>
    <w:rsid w:val="00E42FF3"/>
    <w:rsid w:val="00E47BD7"/>
    <w:rsid w:val="00E47CB5"/>
    <w:rsid w:val="00E47F77"/>
    <w:rsid w:val="00E5087B"/>
    <w:rsid w:val="00E5188F"/>
    <w:rsid w:val="00E51BE7"/>
    <w:rsid w:val="00E5579B"/>
    <w:rsid w:val="00E558E4"/>
    <w:rsid w:val="00E5594F"/>
    <w:rsid w:val="00E56F04"/>
    <w:rsid w:val="00E570F4"/>
    <w:rsid w:val="00E574C3"/>
    <w:rsid w:val="00E60293"/>
    <w:rsid w:val="00E60360"/>
    <w:rsid w:val="00E61310"/>
    <w:rsid w:val="00E6139B"/>
    <w:rsid w:val="00E62870"/>
    <w:rsid w:val="00E62ACC"/>
    <w:rsid w:val="00E64163"/>
    <w:rsid w:val="00E64AD6"/>
    <w:rsid w:val="00E651C0"/>
    <w:rsid w:val="00E65DE0"/>
    <w:rsid w:val="00E65EB3"/>
    <w:rsid w:val="00E6716C"/>
    <w:rsid w:val="00E67543"/>
    <w:rsid w:val="00E71A3C"/>
    <w:rsid w:val="00E71F98"/>
    <w:rsid w:val="00E72EA3"/>
    <w:rsid w:val="00E7340E"/>
    <w:rsid w:val="00E74194"/>
    <w:rsid w:val="00E74FB0"/>
    <w:rsid w:val="00E751A6"/>
    <w:rsid w:val="00E76146"/>
    <w:rsid w:val="00E818A7"/>
    <w:rsid w:val="00E825E9"/>
    <w:rsid w:val="00E83D4F"/>
    <w:rsid w:val="00E87A85"/>
    <w:rsid w:val="00E87B0C"/>
    <w:rsid w:val="00E9057D"/>
    <w:rsid w:val="00E90609"/>
    <w:rsid w:val="00E915CF"/>
    <w:rsid w:val="00E91C87"/>
    <w:rsid w:val="00E91F95"/>
    <w:rsid w:val="00E9252D"/>
    <w:rsid w:val="00E92D1D"/>
    <w:rsid w:val="00E92EB9"/>
    <w:rsid w:val="00E9321C"/>
    <w:rsid w:val="00E93736"/>
    <w:rsid w:val="00E954E0"/>
    <w:rsid w:val="00E96421"/>
    <w:rsid w:val="00E978C8"/>
    <w:rsid w:val="00E97A8A"/>
    <w:rsid w:val="00E97E2E"/>
    <w:rsid w:val="00EA2795"/>
    <w:rsid w:val="00EA2AD2"/>
    <w:rsid w:val="00EA2E2A"/>
    <w:rsid w:val="00EA2FA4"/>
    <w:rsid w:val="00EA3015"/>
    <w:rsid w:val="00EA4EA2"/>
    <w:rsid w:val="00EA4FD8"/>
    <w:rsid w:val="00EA78BB"/>
    <w:rsid w:val="00EA795D"/>
    <w:rsid w:val="00EB1082"/>
    <w:rsid w:val="00EB1475"/>
    <w:rsid w:val="00EB2007"/>
    <w:rsid w:val="00EB3F65"/>
    <w:rsid w:val="00EB3FD6"/>
    <w:rsid w:val="00EB48D8"/>
    <w:rsid w:val="00EB5853"/>
    <w:rsid w:val="00EB6199"/>
    <w:rsid w:val="00EB6C57"/>
    <w:rsid w:val="00EB724C"/>
    <w:rsid w:val="00EC10A8"/>
    <w:rsid w:val="00EC1C58"/>
    <w:rsid w:val="00EC2580"/>
    <w:rsid w:val="00EC4E1E"/>
    <w:rsid w:val="00EC5B62"/>
    <w:rsid w:val="00EC7C1A"/>
    <w:rsid w:val="00ED20DE"/>
    <w:rsid w:val="00ED2FD2"/>
    <w:rsid w:val="00ED4D32"/>
    <w:rsid w:val="00ED4F9C"/>
    <w:rsid w:val="00ED57C4"/>
    <w:rsid w:val="00ED6721"/>
    <w:rsid w:val="00EE0261"/>
    <w:rsid w:val="00EE0CDF"/>
    <w:rsid w:val="00EE21AE"/>
    <w:rsid w:val="00EE2933"/>
    <w:rsid w:val="00EE3714"/>
    <w:rsid w:val="00EE58CA"/>
    <w:rsid w:val="00EE67E7"/>
    <w:rsid w:val="00EE7327"/>
    <w:rsid w:val="00EE7698"/>
    <w:rsid w:val="00EE7C93"/>
    <w:rsid w:val="00EF1C78"/>
    <w:rsid w:val="00EF227F"/>
    <w:rsid w:val="00EF33F3"/>
    <w:rsid w:val="00F010EF"/>
    <w:rsid w:val="00F03CD6"/>
    <w:rsid w:val="00F03D37"/>
    <w:rsid w:val="00F056BD"/>
    <w:rsid w:val="00F05A39"/>
    <w:rsid w:val="00F07723"/>
    <w:rsid w:val="00F07D0D"/>
    <w:rsid w:val="00F12267"/>
    <w:rsid w:val="00F12E87"/>
    <w:rsid w:val="00F13C84"/>
    <w:rsid w:val="00F169F0"/>
    <w:rsid w:val="00F22A03"/>
    <w:rsid w:val="00F22DD3"/>
    <w:rsid w:val="00F23296"/>
    <w:rsid w:val="00F23A71"/>
    <w:rsid w:val="00F23C62"/>
    <w:rsid w:val="00F24D96"/>
    <w:rsid w:val="00F24E0A"/>
    <w:rsid w:val="00F255C3"/>
    <w:rsid w:val="00F259C6"/>
    <w:rsid w:val="00F25ECA"/>
    <w:rsid w:val="00F265E9"/>
    <w:rsid w:val="00F310AE"/>
    <w:rsid w:val="00F314A1"/>
    <w:rsid w:val="00F31958"/>
    <w:rsid w:val="00F31E99"/>
    <w:rsid w:val="00F320C8"/>
    <w:rsid w:val="00F32308"/>
    <w:rsid w:val="00F32B1D"/>
    <w:rsid w:val="00F3324C"/>
    <w:rsid w:val="00F34969"/>
    <w:rsid w:val="00F3571E"/>
    <w:rsid w:val="00F3625D"/>
    <w:rsid w:val="00F37E75"/>
    <w:rsid w:val="00F401AB"/>
    <w:rsid w:val="00F4041A"/>
    <w:rsid w:val="00F40591"/>
    <w:rsid w:val="00F40F1E"/>
    <w:rsid w:val="00F413B7"/>
    <w:rsid w:val="00F41A3B"/>
    <w:rsid w:val="00F422B6"/>
    <w:rsid w:val="00F459AF"/>
    <w:rsid w:val="00F47742"/>
    <w:rsid w:val="00F479B2"/>
    <w:rsid w:val="00F47ABF"/>
    <w:rsid w:val="00F50265"/>
    <w:rsid w:val="00F50E2A"/>
    <w:rsid w:val="00F517A2"/>
    <w:rsid w:val="00F52462"/>
    <w:rsid w:val="00F5270B"/>
    <w:rsid w:val="00F547E3"/>
    <w:rsid w:val="00F54B8A"/>
    <w:rsid w:val="00F54B92"/>
    <w:rsid w:val="00F54C5F"/>
    <w:rsid w:val="00F57CA9"/>
    <w:rsid w:val="00F6107B"/>
    <w:rsid w:val="00F62CD3"/>
    <w:rsid w:val="00F62FCF"/>
    <w:rsid w:val="00F63466"/>
    <w:rsid w:val="00F635FC"/>
    <w:rsid w:val="00F63D82"/>
    <w:rsid w:val="00F63F46"/>
    <w:rsid w:val="00F64D30"/>
    <w:rsid w:val="00F66C7D"/>
    <w:rsid w:val="00F672D3"/>
    <w:rsid w:val="00F67505"/>
    <w:rsid w:val="00F7007E"/>
    <w:rsid w:val="00F7045A"/>
    <w:rsid w:val="00F71141"/>
    <w:rsid w:val="00F7162C"/>
    <w:rsid w:val="00F72AB5"/>
    <w:rsid w:val="00F76C44"/>
    <w:rsid w:val="00F76ED2"/>
    <w:rsid w:val="00F76F96"/>
    <w:rsid w:val="00F774EB"/>
    <w:rsid w:val="00F8027E"/>
    <w:rsid w:val="00F80747"/>
    <w:rsid w:val="00F837D4"/>
    <w:rsid w:val="00F840A9"/>
    <w:rsid w:val="00F84922"/>
    <w:rsid w:val="00F85C31"/>
    <w:rsid w:val="00F8631E"/>
    <w:rsid w:val="00F8715B"/>
    <w:rsid w:val="00F905DA"/>
    <w:rsid w:val="00F90FC0"/>
    <w:rsid w:val="00F92AEE"/>
    <w:rsid w:val="00F92B84"/>
    <w:rsid w:val="00F93142"/>
    <w:rsid w:val="00F945BF"/>
    <w:rsid w:val="00F951ED"/>
    <w:rsid w:val="00F95244"/>
    <w:rsid w:val="00F95E41"/>
    <w:rsid w:val="00F9656D"/>
    <w:rsid w:val="00F968C5"/>
    <w:rsid w:val="00F97D8E"/>
    <w:rsid w:val="00FA0CFE"/>
    <w:rsid w:val="00FA1D0F"/>
    <w:rsid w:val="00FA33BD"/>
    <w:rsid w:val="00FA54E8"/>
    <w:rsid w:val="00FA57C9"/>
    <w:rsid w:val="00FB08A1"/>
    <w:rsid w:val="00FB0984"/>
    <w:rsid w:val="00FB1D35"/>
    <w:rsid w:val="00FB1DA0"/>
    <w:rsid w:val="00FB27BA"/>
    <w:rsid w:val="00FB28FE"/>
    <w:rsid w:val="00FB2A5A"/>
    <w:rsid w:val="00FB37F7"/>
    <w:rsid w:val="00FB426B"/>
    <w:rsid w:val="00FB4657"/>
    <w:rsid w:val="00FB5588"/>
    <w:rsid w:val="00FB573A"/>
    <w:rsid w:val="00FB7557"/>
    <w:rsid w:val="00FC04E0"/>
    <w:rsid w:val="00FC0D1C"/>
    <w:rsid w:val="00FC1EB1"/>
    <w:rsid w:val="00FC2372"/>
    <w:rsid w:val="00FC264D"/>
    <w:rsid w:val="00FC425B"/>
    <w:rsid w:val="00FC43FE"/>
    <w:rsid w:val="00FC6A03"/>
    <w:rsid w:val="00FC6E8C"/>
    <w:rsid w:val="00FC76DD"/>
    <w:rsid w:val="00FD0263"/>
    <w:rsid w:val="00FD0EB1"/>
    <w:rsid w:val="00FD170C"/>
    <w:rsid w:val="00FD183C"/>
    <w:rsid w:val="00FD1C65"/>
    <w:rsid w:val="00FD215F"/>
    <w:rsid w:val="00FD23F3"/>
    <w:rsid w:val="00FD2489"/>
    <w:rsid w:val="00FD2B2D"/>
    <w:rsid w:val="00FD3579"/>
    <w:rsid w:val="00FD3E60"/>
    <w:rsid w:val="00FD43AE"/>
    <w:rsid w:val="00FD4CE0"/>
    <w:rsid w:val="00FD52C2"/>
    <w:rsid w:val="00FD6D2C"/>
    <w:rsid w:val="00FD7B9E"/>
    <w:rsid w:val="00FD7CA8"/>
    <w:rsid w:val="00FE236B"/>
    <w:rsid w:val="00FE359B"/>
    <w:rsid w:val="00FE38ED"/>
    <w:rsid w:val="00FE4B0A"/>
    <w:rsid w:val="00FE4DF2"/>
    <w:rsid w:val="00FE5A0F"/>
    <w:rsid w:val="00FE6FEF"/>
    <w:rsid w:val="00FF0515"/>
    <w:rsid w:val="00FF14F1"/>
    <w:rsid w:val="00FF5D78"/>
    <w:rsid w:val="00FF6687"/>
    <w:rsid w:val="00FF67C5"/>
    <w:rsid w:val="00FF6D0C"/>
    <w:rsid w:val="00FF6D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9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AC6"/>
    <w:pPr>
      <w:ind w:left="720"/>
      <w:contextualSpacing/>
    </w:pPr>
  </w:style>
  <w:style w:type="paragraph" w:customStyle="1" w:styleId="2">
    <w:name w:val="Основной текст2"/>
    <w:basedOn w:val="a"/>
    <w:rsid w:val="00086384"/>
    <w:pPr>
      <w:shd w:val="clear" w:color="auto" w:fill="FFFFFF"/>
      <w:spacing w:after="0" w:line="274" w:lineRule="exact"/>
      <w:ind w:hanging="360"/>
    </w:pPr>
    <w:rPr>
      <w:rFonts w:ascii="Times New Roman" w:eastAsia="Times New Roman" w:hAnsi="Times New Roman" w:cs="Times New Roman"/>
      <w:color w:val="000000"/>
    </w:rPr>
  </w:style>
  <w:style w:type="character" w:customStyle="1" w:styleId="a4">
    <w:name w:val="Основной текст_"/>
    <w:basedOn w:val="a0"/>
    <w:link w:val="1"/>
    <w:rsid w:val="0008638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086384"/>
    <w:pPr>
      <w:shd w:val="clear" w:color="auto" w:fill="FFFFFF"/>
      <w:spacing w:after="0" w:line="0" w:lineRule="atLeast"/>
    </w:pPr>
    <w:rPr>
      <w:rFonts w:ascii="Times New Roman" w:eastAsia="Times New Roman" w:hAnsi="Times New Roman" w:cs="Times New Roman"/>
      <w:sz w:val="26"/>
      <w:szCs w:val="26"/>
    </w:rPr>
  </w:style>
  <w:style w:type="paragraph" w:styleId="a5">
    <w:name w:val="header"/>
    <w:basedOn w:val="a"/>
    <w:link w:val="a6"/>
    <w:uiPriority w:val="99"/>
    <w:unhideWhenUsed/>
    <w:rsid w:val="00F66C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66C7D"/>
  </w:style>
  <w:style w:type="paragraph" w:styleId="a7">
    <w:name w:val="footer"/>
    <w:basedOn w:val="a"/>
    <w:link w:val="a8"/>
    <w:uiPriority w:val="99"/>
    <w:unhideWhenUsed/>
    <w:rsid w:val="00F66C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6C7D"/>
  </w:style>
  <w:style w:type="paragraph" w:styleId="a9">
    <w:name w:val="No Spacing"/>
    <w:uiPriority w:val="1"/>
    <w:qFormat/>
    <w:rsid w:val="00CA5A08"/>
    <w:pPr>
      <w:spacing w:after="0" w:line="240" w:lineRule="auto"/>
    </w:pPr>
  </w:style>
  <w:style w:type="paragraph" w:styleId="aa">
    <w:name w:val="Balloon Text"/>
    <w:basedOn w:val="a"/>
    <w:link w:val="ab"/>
    <w:uiPriority w:val="99"/>
    <w:semiHidden/>
    <w:unhideWhenUsed/>
    <w:rsid w:val="00CA5A0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A5A08"/>
    <w:rPr>
      <w:rFonts w:ascii="Tahoma" w:hAnsi="Tahoma" w:cs="Tahoma"/>
      <w:sz w:val="16"/>
      <w:szCs w:val="16"/>
    </w:rPr>
  </w:style>
  <w:style w:type="paragraph" w:customStyle="1" w:styleId="ConsPlusNormal">
    <w:name w:val="ConsPlusNormal"/>
    <w:rsid w:val="00BA04D0"/>
    <w:pPr>
      <w:widowControl w:val="0"/>
      <w:autoSpaceDE w:val="0"/>
      <w:autoSpaceDN w:val="0"/>
      <w:adjustRightInd w:val="0"/>
      <w:spacing w:after="0" w:line="240" w:lineRule="auto"/>
    </w:pPr>
    <w:rPr>
      <w:rFonts w:ascii="Arial" w:eastAsia="Calibri" w:hAnsi="Arial" w:cs="Arial"/>
      <w:sz w:val="20"/>
      <w:szCs w:val="20"/>
    </w:rPr>
  </w:style>
  <w:style w:type="paragraph" w:customStyle="1" w:styleId="10">
    <w:name w:val="Абзац списка1"/>
    <w:basedOn w:val="a"/>
    <w:link w:val="ListParagraphChar1"/>
    <w:rsid w:val="00BA04D0"/>
    <w:pPr>
      <w:spacing w:after="0" w:line="240" w:lineRule="auto"/>
      <w:ind w:left="720" w:firstLine="720"/>
      <w:contextualSpacing/>
      <w:jc w:val="both"/>
    </w:pPr>
    <w:rPr>
      <w:rFonts w:ascii="Calibri" w:eastAsia="Calibri" w:hAnsi="Calibri" w:cs="Times New Roman"/>
      <w:sz w:val="20"/>
      <w:szCs w:val="20"/>
      <w:lang/>
    </w:rPr>
  </w:style>
  <w:style w:type="character" w:customStyle="1" w:styleId="ListParagraphChar1">
    <w:name w:val="List Paragraph Char1"/>
    <w:link w:val="10"/>
    <w:locked/>
    <w:rsid w:val="00BA04D0"/>
    <w:rPr>
      <w:rFonts w:ascii="Calibri" w:eastAsia="Calibri" w:hAnsi="Calibri" w:cs="Times New Roman"/>
      <w:sz w:val="20"/>
      <w:szCs w:val="20"/>
      <w:lang w:eastAsia="ru-RU"/>
    </w:rPr>
  </w:style>
  <w:style w:type="paragraph" w:styleId="ac">
    <w:name w:val="Normal (Web)"/>
    <w:basedOn w:val="a"/>
    <w:semiHidden/>
    <w:unhideWhenUsed/>
    <w:rsid w:val="00BA04D0"/>
    <w:pPr>
      <w:spacing w:before="100" w:beforeAutospacing="1" w:after="100" w:afterAutospacing="1" w:line="240" w:lineRule="auto"/>
    </w:pPr>
    <w:rPr>
      <w:rFonts w:ascii="Times New Roman" w:eastAsia="Calibri" w:hAnsi="Times New Roman" w:cs="Times New Roman"/>
      <w:sz w:val="24"/>
      <w:szCs w:val="24"/>
    </w:rPr>
  </w:style>
  <w:style w:type="table" w:styleId="ad">
    <w:name w:val="Table Grid"/>
    <w:basedOn w:val="a1"/>
    <w:uiPriority w:val="59"/>
    <w:rsid w:val="00BA0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AC6"/>
    <w:pPr>
      <w:ind w:left="720"/>
      <w:contextualSpacing/>
    </w:pPr>
  </w:style>
  <w:style w:type="paragraph" w:customStyle="1" w:styleId="2">
    <w:name w:val="Основной текст2"/>
    <w:basedOn w:val="a"/>
    <w:rsid w:val="00086384"/>
    <w:pPr>
      <w:shd w:val="clear" w:color="auto" w:fill="FFFFFF"/>
      <w:spacing w:after="0" w:line="274" w:lineRule="exact"/>
      <w:ind w:hanging="360"/>
    </w:pPr>
    <w:rPr>
      <w:rFonts w:ascii="Times New Roman" w:eastAsia="Times New Roman" w:hAnsi="Times New Roman" w:cs="Times New Roman"/>
      <w:color w:val="000000"/>
    </w:rPr>
  </w:style>
  <w:style w:type="character" w:customStyle="1" w:styleId="a4">
    <w:name w:val="Основной текст_"/>
    <w:basedOn w:val="a0"/>
    <w:link w:val="1"/>
    <w:rsid w:val="0008638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086384"/>
    <w:pPr>
      <w:shd w:val="clear" w:color="auto" w:fill="FFFFFF"/>
      <w:spacing w:after="0" w:line="0" w:lineRule="atLeast"/>
    </w:pPr>
    <w:rPr>
      <w:rFonts w:ascii="Times New Roman" w:eastAsia="Times New Roman" w:hAnsi="Times New Roman" w:cs="Times New Roman"/>
      <w:sz w:val="26"/>
      <w:szCs w:val="26"/>
    </w:rPr>
  </w:style>
  <w:style w:type="paragraph" w:styleId="a5">
    <w:name w:val="header"/>
    <w:basedOn w:val="a"/>
    <w:link w:val="a6"/>
    <w:uiPriority w:val="99"/>
    <w:unhideWhenUsed/>
    <w:rsid w:val="00F66C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66C7D"/>
  </w:style>
  <w:style w:type="paragraph" w:styleId="a7">
    <w:name w:val="footer"/>
    <w:basedOn w:val="a"/>
    <w:link w:val="a8"/>
    <w:uiPriority w:val="99"/>
    <w:unhideWhenUsed/>
    <w:rsid w:val="00F66C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6C7D"/>
  </w:style>
  <w:style w:type="paragraph" w:styleId="a9">
    <w:name w:val="No Spacing"/>
    <w:uiPriority w:val="1"/>
    <w:qFormat/>
    <w:rsid w:val="00CA5A08"/>
    <w:pPr>
      <w:spacing w:after="0" w:line="240" w:lineRule="auto"/>
    </w:pPr>
  </w:style>
  <w:style w:type="paragraph" w:styleId="aa">
    <w:name w:val="Balloon Text"/>
    <w:basedOn w:val="a"/>
    <w:link w:val="ab"/>
    <w:uiPriority w:val="99"/>
    <w:semiHidden/>
    <w:unhideWhenUsed/>
    <w:rsid w:val="00CA5A0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A5A08"/>
    <w:rPr>
      <w:rFonts w:ascii="Tahoma" w:hAnsi="Tahoma" w:cs="Tahoma"/>
      <w:sz w:val="16"/>
      <w:szCs w:val="16"/>
    </w:rPr>
  </w:style>
  <w:style w:type="paragraph" w:customStyle="1" w:styleId="ConsPlusNormal">
    <w:name w:val="ConsPlusNormal"/>
    <w:rsid w:val="00BA04D0"/>
    <w:pPr>
      <w:widowControl w:val="0"/>
      <w:autoSpaceDE w:val="0"/>
      <w:autoSpaceDN w:val="0"/>
      <w:adjustRightInd w:val="0"/>
      <w:spacing w:after="0" w:line="240" w:lineRule="auto"/>
    </w:pPr>
    <w:rPr>
      <w:rFonts w:ascii="Arial" w:eastAsia="Calibri" w:hAnsi="Arial" w:cs="Arial"/>
      <w:sz w:val="20"/>
      <w:szCs w:val="20"/>
    </w:rPr>
  </w:style>
  <w:style w:type="paragraph" w:customStyle="1" w:styleId="10">
    <w:name w:val="Абзац списка1"/>
    <w:basedOn w:val="a"/>
    <w:link w:val="ListParagraphChar1"/>
    <w:rsid w:val="00BA04D0"/>
    <w:pPr>
      <w:spacing w:after="0" w:line="240" w:lineRule="auto"/>
      <w:ind w:left="720" w:firstLine="720"/>
      <w:contextualSpacing/>
      <w:jc w:val="both"/>
    </w:pPr>
    <w:rPr>
      <w:rFonts w:ascii="Calibri" w:eastAsia="Calibri" w:hAnsi="Calibri" w:cs="Times New Roman"/>
      <w:sz w:val="20"/>
      <w:szCs w:val="20"/>
      <w:lang w:val="x-none"/>
    </w:rPr>
  </w:style>
  <w:style w:type="character" w:customStyle="1" w:styleId="ListParagraphChar1">
    <w:name w:val="List Paragraph Char1"/>
    <w:link w:val="10"/>
    <w:locked/>
    <w:rsid w:val="00BA04D0"/>
    <w:rPr>
      <w:rFonts w:ascii="Calibri" w:eastAsia="Calibri" w:hAnsi="Calibri" w:cs="Times New Roman"/>
      <w:sz w:val="20"/>
      <w:szCs w:val="20"/>
      <w:lang w:val="x-none" w:eastAsia="ru-RU"/>
    </w:rPr>
  </w:style>
  <w:style w:type="paragraph" w:styleId="ac">
    <w:name w:val="Normal (Web)"/>
    <w:basedOn w:val="a"/>
    <w:semiHidden/>
    <w:unhideWhenUsed/>
    <w:rsid w:val="00BA04D0"/>
    <w:pPr>
      <w:spacing w:before="100" w:beforeAutospacing="1" w:after="100" w:afterAutospacing="1" w:line="240" w:lineRule="auto"/>
    </w:pPr>
    <w:rPr>
      <w:rFonts w:ascii="Times New Roman" w:eastAsia="Calibri" w:hAnsi="Times New Roman" w:cs="Times New Roman"/>
      <w:sz w:val="24"/>
      <w:szCs w:val="24"/>
    </w:rPr>
  </w:style>
  <w:style w:type="table" w:styleId="ad">
    <w:name w:val="Table Grid"/>
    <w:basedOn w:val="a1"/>
    <w:uiPriority w:val="59"/>
    <w:rsid w:val="00BA0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8957239">
      <w:bodyDiv w:val="1"/>
      <w:marLeft w:val="0"/>
      <w:marRight w:val="0"/>
      <w:marTop w:val="0"/>
      <w:marBottom w:val="0"/>
      <w:divBdr>
        <w:top w:val="none" w:sz="0" w:space="0" w:color="auto"/>
        <w:left w:val="none" w:sz="0" w:space="0" w:color="auto"/>
        <w:bottom w:val="none" w:sz="0" w:space="0" w:color="auto"/>
        <w:right w:val="none" w:sz="0" w:space="0" w:color="auto"/>
      </w:divBdr>
    </w:div>
    <w:div w:id="338656137">
      <w:bodyDiv w:val="1"/>
      <w:marLeft w:val="0"/>
      <w:marRight w:val="0"/>
      <w:marTop w:val="0"/>
      <w:marBottom w:val="0"/>
      <w:divBdr>
        <w:top w:val="none" w:sz="0" w:space="0" w:color="auto"/>
        <w:left w:val="none" w:sz="0" w:space="0" w:color="auto"/>
        <w:bottom w:val="none" w:sz="0" w:space="0" w:color="auto"/>
        <w:right w:val="none" w:sz="0" w:space="0" w:color="auto"/>
      </w:divBdr>
    </w:div>
    <w:div w:id="485129901">
      <w:bodyDiv w:val="1"/>
      <w:marLeft w:val="0"/>
      <w:marRight w:val="0"/>
      <w:marTop w:val="0"/>
      <w:marBottom w:val="0"/>
      <w:divBdr>
        <w:top w:val="none" w:sz="0" w:space="0" w:color="auto"/>
        <w:left w:val="none" w:sz="0" w:space="0" w:color="auto"/>
        <w:bottom w:val="none" w:sz="0" w:space="0" w:color="auto"/>
        <w:right w:val="none" w:sz="0" w:space="0" w:color="auto"/>
      </w:divBdr>
    </w:div>
    <w:div w:id="589123829">
      <w:bodyDiv w:val="1"/>
      <w:marLeft w:val="0"/>
      <w:marRight w:val="0"/>
      <w:marTop w:val="0"/>
      <w:marBottom w:val="0"/>
      <w:divBdr>
        <w:top w:val="none" w:sz="0" w:space="0" w:color="auto"/>
        <w:left w:val="none" w:sz="0" w:space="0" w:color="auto"/>
        <w:bottom w:val="none" w:sz="0" w:space="0" w:color="auto"/>
        <w:right w:val="none" w:sz="0" w:space="0" w:color="auto"/>
      </w:divBdr>
    </w:div>
    <w:div w:id="598876297">
      <w:bodyDiv w:val="1"/>
      <w:marLeft w:val="0"/>
      <w:marRight w:val="0"/>
      <w:marTop w:val="0"/>
      <w:marBottom w:val="0"/>
      <w:divBdr>
        <w:top w:val="none" w:sz="0" w:space="0" w:color="auto"/>
        <w:left w:val="none" w:sz="0" w:space="0" w:color="auto"/>
        <w:bottom w:val="none" w:sz="0" w:space="0" w:color="auto"/>
        <w:right w:val="none" w:sz="0" w:space="0" w:color="auto"/>
      </w:divBdr>
    </w:div>
    <w:div w:id="671685577">
      <w:bodyDiv w:val="1"/>
      <w:marLeft w:val="0"/>
      <w:marRight w:val="0"/>
      <w:marTop w:val="0"/>
      <w:marBottom w:val="0"/>
      <w:divBdr>
        <w:top w:val="none" w:sz="0" w:space="0" w:color="auto"/>
        <w:left w:val="none" w:sz="0" w:space="0" w:color="auto"/>
        <w:bottom w:val="none" w:sz="0" w:space="0" w:color="auto"/>
        <w:right w:val="none" w:sz="0" w:space="0" w:color="auto"/>
      </w:divBdr>
    </w:div>
    <w:div w:id="1025135370">
      <w:bodyDiv w:val="1"/>
      <w:marLeft w:val="0"/>
      <w:marRight w:val="0"/>
      <w:marTop w:val="0"/>
      <w:marBottom w:val="0"/>
      <w:divBdr>
        <w:top w:val="none" w:sz="0" w:space="0" w:color="auto"/>
        <w:left w:val="none" w:sz="0" w:space="0" w:color="auto"/>
        <w:bottom w:val="none" w:sz="0" w:space="0" w:color="auto"/>
        <w:right w:val="none" w:sz="0" w:space="0" w:color="auto"/>
      </w:divBdr>
    </w:div>
    <w:div w:id="1441217301">
      <w:bodyDiv w:val="1"/>
      <w:marLeft w:val="0"/>
      <w:marRight w:val="0"/>
      <w:marTop w:val="0"/>
      <w:marBottom w:val="0"/>
      <w:divBdr>
        <w:top w:val="none" w:sz="0" w:space="0" w:color="auto"/>
        <w:left w:val="none" w:sz="0" w:space="0" w:color="auto"/>
        <w:bottom w:val="none" w:sz="0" w:space="0" w:color="auto"/>
        <w:right w:val="none" w:sz="0" w:space="0" w:color="auto"/>
      </w:divBdr>
    </w:div>
    <w:div w:id="1467047379">
      <w:bodyDiv w:val="1"/>
      <w:marLeft w:val="0"/>
      <w:marRight w:val="0"/>
      <w:marTop w:val="0"/>
      <w:marBottom w:val="0"/>
      <w:divBdr>
        <w:top w:val="none" w:sz="0" w:space="0" w:color="auto"/>
        <w:left w:val="none" w:sz="0" w:space="0" w:color="auto"/>
        <w:bottom w:val="none" w:sz="0" w:space="0" w:color="auto"/>
        <w:right w:val="none" w:sz="0" w:space="0" w:color="auto"/>
      </w:divBdr>
    </w:div>
    <w:div w:id="1738167075">
      <w:bodyDiv w:val="1"/>
      <w:marLeft w:val="0"/>
      <w:marRight w:val="0"/>
      <w:marTop w:val="0"/>
      <w:marBottom w:val="0"/>
      <w:divBdr>
        <w:top w:val="none" w:sz="0" w:space="0" w:color="auto"/>
        <w:left w:val="none" w:sz="0" w:space="0" w:color="auto"/>
        <w:bottom w:val="none" w:sz="0" w:space="0" w:color="auto"/>
        <w:right w:val="none" w:sz="0" w:space="0" w:color="auto"/>
      </w:divBdr>
    </w:div>
    <w:div w:id="1793671495">
      <w:bodyDiv w:val="1"/>
      <w:marLeft w:val="0"/>
      <w:marRight w:val="0"/>
      <w:marTop w:val="0"/>
      <w:marBottom w:val="0"/>
      <w:divBdr>
        <w:top w:val="none" w:sz="0" w:space="0" w:color="auto"/>
        <w:left w:val="none" w:sz="0" w:space="0" w:color="auto"/>
        <w:bottom w:val="none" w:sz="0" w:space="0" w:color="auto"/>
        <w:right w:val="none" w:sz="0" w:space="0" w:color="auto"/>
      </w:divBdr>
    </w:div>
    <w:div w:id="1925525190">
      <w:bodyDiv w:val="1"/>
      <w:marLeft w:val="0"/>
      <w:marRight w:val="0"/>
      <w:marTop w:val="0"/>
      <w:marBottom w:val="0"/>
      <w:divBdr>
        <w:top w:val="none" w:sz="0" w:space="0" w:color="auto"/>
        <w:left w:val="none" w:sz="0" w:space="0" w:color="auto"/>
        <w:bottom w:val="none" w:sz="0" w:space="0" w:color="auto"/>
        <w:right w:val="none" w:sz="0" w:space="0" w:color="auto"/>
      </w:divBdr>
    </w:div>
    <w:div w:id="206702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7767</Words>
  <Characters>44277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cp:revision>
  <cp:lastPrinted>2017-01-31T09:35:00Z</cp:lastPrinted>
  <dcterms:created xsi:type="dcterms:W3CDTF">2017-10-20T18:18:00Z</dcterms:created>
  <dcterms:modified xsi:type="dcterms:W3CDTF">2017-10-20T18:18:00Z</dcterms:modified>
</cp:coreProperties>
</file>